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E9" w:rsidRDefault="00FA4E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4EE9" w:rsidRDefault="00FA4E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4EE9" w:rsidRDefault="00FA4E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4EE9" w:rsidRDefault="00FA4E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4EE9" w:rsidRDefault="00FA4EE9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FA4EE9" w:rsidRDefault="00FA4EE9">
      <w:pPr>
        <w:spacing w:line="200" w:lineRule="atLeast"/>
        <w:ind w:left="2669"/>
        <w:rPr>
          <w:rFonts w:ascii="Times New Roman" w:eastAsia="Times New Roman" w:hAnsi="Times New Roman" w:cs="Times New Roman"/>
          <w:sz w:val="20"/>
          <w:szCs w:val="20"/>
        </w:rPr>
      </w:pPr>
    </w:p>
    <w:p w:rsidR="00FA4EE9" w:rsidRDefault="00973557" w:rsidP="0097355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471ED434" wp14:editId="04BFB41F">
            <wp:extent cx="2506698" cy="8622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698" cy="86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EE9" w:rsidRDefault="00FA4E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4EE9" w:rsidRPr="00E47B03" w:rsidRDefault="00FA4EE9">
      <w:pPr>
        <w:rPr>
          <w:rFonts w:eastAsia="Times New Roman" w:cs="Times New Roman"/>
          <w:sz w:val="20"/>
          <w:szCs w:val="20"/>
        </w:rPr>
      </w:pPr>
    </w:p>
    <w:p w:rsidR="00FA4EE9" w:rsidRPr="00E47B03" w:rsidRDefault="00FA4EE9">
      <w:pPr>
        <w:rPr>
          <w:rFonts w:eastAsia="Times New Roman" w:cs="Times New Roman"/>
          <w:sz w:val="20"/>
          <w:szCs w:val="20"/>
        </w:rPr>
      </w:pPr>
    </w:p>
    <w:p w:rsidR="00FA4EE9" w:rsidRPr="00E47B03" w:rsidRDefault="00FA4EE9">
      <w:pPr>
        <w:rPr>
          <w:rFonts w:eastAsia="Times New Roman" w:cs="Times New Roman"/>
          <w:sz w:val="20"/>
          <w:szCs w:val="20"/>
        </w:rPr>
      </w:pPr>
    </w:p>
    <w:p w:rsidR="00FA4EE9" w:rsidRPr="00E47B03" w:rsidRDefault="00FA4EE9">
      <w:pPr>
        <w:rPr>
          <w:rFonts w:eastAsia="Times New Roman" w:cs="Times New Roman"/>
          <w:sz w:val="20"/>
          <w:szCs w:val="20"/>
        </w:rPr>
      </w:pPr>
    </w:p>
    <w:p w:rsidR="00FA4EE9" w:rsidRPr="00E47B03" w:rsidRDefault="00FA4EE9">
      <w:pPr>
        <w:rPr>
          <w:rFonts w:eastAsia="Times New Roman" w:cs="Times New Roman"/>
          <w:sz w:val="20"/>
          <w:szCs w:val="20"/>
        </w:rPr>
      </w:pPr>
    </w:p>
    <w:p w:rsidR="00FA4EE9" w:rsidRPr="00E47B03" w:rsidRDefault="00FA4EE9">
      <w:pPr>
        <w:spacing w:before="1"/>
        <w:rPr>
          <w:rFonts w:eastAsia="Times New Roman" w:cs="Times New Roman"/>
        </w:rPr>
      </w:pPr>
    </w:p>
    <w:p w:rsidR="00FA4EE9" w:rsidRPr="00E47B03" w:rsidRDefault="00973557" w:rsidP="00973557">
      <w:pPr>
        <w:pStyle w:val="Heading1"/>
        <w:jc w:val="center"/>
        <w:rPr>
          <w:rFonts w:asciiTheme="minorHAnsi" w:hAnsiTheme="minorHAnsi"/>
          <w:b w:val="0"/>
          <w:bCs w:val="0"/>
          <w:u w:val="none"/>
        </w:rPr>
      </w:pPr>
      <w:r w:rsidRPr="00E47B03">
        <w:rPr>
          <w:rFonts w:asciiTheme="minorHAnsi" w:hAnsiTheme="minorHAnsi"/>
          <w:spacing w:val="-1"/>
          <w:u w:val="thick" w:color="000000"/>
        </w:rPr>
        <w:t>The</w:t>
      </w:r>
      <w:r w:rsidRPr="00E47B03">
        <w:rPr>
          <w:rFonts w:asciiTheme="minorHAnsi" w:hAnsiTheme="minorHAnsi"/>
          <w:spacing w:val="-15"/>
          <w:u w:val="thick" w:color="000000"/>
        </w:rPr>
        <w:t xml:space="preserve"> </w:t>
      </w:r>
      <w:r w:rsidRPr="00E47B03">
        <w:rPr>
          <w:rFonts w:asciiTheme="minorHAnsi" w:hAnsiTheme="minorHAnsi"/>
          <w:u w:val="thick" w:color="000000"/>
        </w:rPr>
        <w:t>Wincanton Supplier Trading Process</w:t>
      </w:r>
    </w:p>
    <w:p w:rsidR="00FA4EE9" w:rsidRPr="00E47B03" w:rsidRDefault="00FA4EE9" w:rsidP="00973557">
      <w:pPr>
        <w:spacing w:before="11"/>
        <w:jc w:val="center"/>
        <w:rPr>
          <w:rFonts w:eastAsia="Arial" w:cs="Arial"/>
          <w:b/>
          <w:bCs/>
          <w:sz w:val="26"/>
          <w:szCs w:val="26"/>
        </w:rPr>
      </w:pPr>
    </w:p>
    <w:p w:rsidR="00787DD8" w:rsidRDefault="00973557" w:rsidP="00973557">
      <w:pPr>
        <w:spacing w:before="58"/>
        <w:ind w:left="2554" w:right="2433" w:firstLine="214"/>
        <w:jc w:val="center"/>
        <w:rPr>
          <w:b/>
          <w:sz w:val="32"/>
          <w:u w:val="thick" w:color="000000"/>
        </w:rPr>
      </w:pPr>
      <w:r w:rsidRPr="00E47B03">
        <w:rPr>
          <w:b/>
          <w:sz w:val="32"/>
          <w:u w:val="thick" w:color="000000"/>
        </w:rPr>
        <w:t>Detailed</w:t>
      </w:r>
      <w:r w:rsidRPr="00E47B03">
        <w:rPr>
          <w:b/>
          <w:spacing w:val="-19"/>
          <w:sz w:val="32"/>
          <w:u w:val="thick" w:color="000000"/>
        </w:rPr>
        <w:t xml:space="preserve"> </w:t>
      </w:r>
      <w:r w:rsidRPr="00E47B03">
        <w:rPr>
          <w:b/>
          <w:sz w:val="32"/>
          <w:u w:val="thick" w:color="000000"/>
        </w:rPr>
        <w:t>Guidance</w:t>
      </w:r>
      <w:r w:rsidRPr="00E47B03">
        <w:rPr>
          <w:b/>
          <w:spacing w:val="-19"/>
          <w:sz w:val="32"/>
          <w:u w:val="thick" w:color="000000"/>
        </w:rPr>
        <w:t xml:space="preserve"> </w:t>
      </w:r>
      <w:r w:rsidRPr="00E47B03">
        <w:rPr>
          <w:b/>
          <w:sz w:val="32"/>
          <w:u w:val="thick" w:color="000000"/>
        </w:rPr>
        <w:t xml:space="preserve">Notes </w:t>
      </w:r>
      <w:r w:rsidR="00787DD8">
        <w:rPr>
          <w:b/>
          <w:sz w:val="32"/>
          <w:u w:val="thick" w:color="000000"/>
        </w:rPr>
        <w:t>–</w:t>
      </w:r>
      <w:r w:rsidRPr="00E47B03">
        <w:rPr>
          <w:b/>
          <w:sz w:val="32"/>
          <w:u w:val="thick" w:color="000000"/>
        </w:rPr>
        <w:t xml:space="preserve"> </w:t>
      </w:r>
    </w:p>
    <w:p w:rsidR="00FA4EE9" w:rsidRPr="00E47B03" w:rsidRDefault="004A409E" w:rsidP="00973557">
      <w:pPr>
        <w:spacing w:before="58"/>
        <w:ind w:left="2554" w:right="2433" w:firstLine="214"/>
        <w:jc w:val="center"/>
        <w:rPr>
          <w:rFonts w:eastAsia="Arial" w:cs="Arial"/>
          <w:sz w:val="32"/>
          <w:szCs w:val="32"/>
        </w:rPr>
      </w:pPr>
      <w:r>
        <w:rPr>
          <w:b/>
          <w:sz w:val="32"/>
          <w:u w:val="thick" w:color="000000"/>
        </w:rPr>
        <w:t>Non-</w:t>
      </w:r>
      <w:r w:rsidR="00973557" w:rsidRPr="00E47B03">
        <w:rPr>
          <w:b/>
          <w:sz w:val="32"/>
          <w:u w:val="thick" w:color="000000"/>
        </w:rPr>
        <w:t xml:space="preserve">PO </w:t>
      </w:r>
      <w:r>
        <w:rPr>
          <w:b/>
          <w:sz w:val="32"/>
          <w:u w:val="thick" w:color="000000"/>
        </w:rPr>
        <w:t xml:space="preserve">(“Invoice only”) </w:t>
      </w:r>
      <w:r w:rsidR="00973557" w:rsidRPr="00E47B03">
        <w:rPr>
          <w:b/>
          <w:sz w:val="32"/>
          <w:u w:val="thick" w:color="000000"/>
        </w:rPr>
        <w:t>Transactions</w:t>
      </w:r>
    </w:p>
    <w:p w:rsidR="00FA4EE9" w:rsidRDefault="00FA4EE9">
      <w:pPr>
        <w:rPr>
          <w:rFonts w:ascii="Arial" w:eastAsia="Arial" w:hAnsi="Arial" w:cs="Arial"/>
          <w:sz w:val="32"/>
          <w:szCs w:val="32"/>
        </w:rPr>
      </w:pPr>
    </w:p>
    <w:p w:rsidR="00FA4EE9" w:rsidRPr="00BF2C29" w:rsidRDefault="00787DD8" w:rsidP="00BF2C29">
      <w:pPr>
        <w:rPr>
          <w:b/>
          <w:spacing w:val="-1"/>
          <w:sz w:val="28"/>
        </w:rPr>
      </w:pPr>
      <w:r>
        <w:rPr>
          <w:b/>
          <w:spacing w:val="-1"/>
          <w:sz w:val="28"/>
        </w:rPr>
        <w:br w:type="page"/>
      </w:r>
    </w:p>
    <w:p w:rsidR="00FA4EE9" w:rsidRPr="009B50DA" w:rsidRDefault="00FA4EE9" w:rsidP="009B50DA">
      <w:pPr>
        <w:spacing w:line="20" w:lineRule="atLeast"/>
        <w:ind w:left="105"/>
        <w:rPr>
          <w:rFonts w:eastAsia="Arial" w:cs="Arial"/>
          <w:sz w:val="2"/>
          <w:szCs w:val="2"/>
        </w:rPr>
      </w:pPr>
    </w:p>
    <w:p w:rsidR="00A676F2" w:rsidRDefault="00A676F2" w:rsidP="00A676F2">
      <w:pPr>
        <w:spacing w:before="90" w:line="241" w:lineRule="auto"/>
        <w:ind w:left="2925" w:hanging="2591"/>
        <w:rPr>
          <w:b/>
          <w:spacing w:val="-1"/>
          <w:sz w:val="28"/>
        </w:rPr>
      </w:pPr>
    </w:p>
    <w:p w:rsidR="00A676F2" w:rsidRPr="009B50DA" w:rsidRDefault="00A676F2" w:rsidP="00A676F2">
      <w:pPr>
        <w:spacing w:before="90" w:line="241" w:lineRule="auto"/>
        <w:ind w:left="2925" w:hanging="2591"/>
        <w:rPr>
          <w:rFonts w:eastAsia="Arial" w:cs="Arial"/>
          <w:sz w:val="28"/>
          <w:szCs w:val="28"/>
        </w:rPr>
      </w:pPr>
      <w:r w:rsidRPr="009B50DA">
        <w:rPr>
          <w:b/>
          <w:spacing w:val="-1"/>
          <w:sz w:val="28"/>
        </w:rPr>
        <w:t>Detailed</w:t>
      </w:r>
      <w:r w:rsidRPr="009B50DA">
        <w:rPr>
          <w:b/>
          <w:spacing w:val="-2"/>
          <w:sz w:val="28"/>
        </w:rPr>
        <w:t xml:space="preserve"> </w:t>
      </w:r>
      <w:r w:rsidRPr="009B50DA">
        <w:rPr>
          <w:b/>
          <w:spacing w:val="-1"/>
          <w:sz w:val="28"/>
        </w:rPr>
        <w:t>Guidance Notes</w:t>
      </w:r>
      <w:r w:rsidRPr="009B50DA">
        <w:rPr>
          <w:b/>
          <w:sz w:val="28"/>
        </w:rPr>
        <w:t xml:space="preserve"> </w:t>
      </w:r>
      <w:r w:rsidRPr="009B50DA">
        <w:rPr>
          <w:b/>
          <w:spacing w:val="-1"/>
          <w:sz w:val="28"/>
        </w:rPr>
        <w:t xml:space="preserve">– </w:t>
      </w:r>
      <w:r>
        <w:rPr>
          <w:b/>
          <w:spacing w:val="-1"/>
          <w:sz w:val="28"/>
        </w:rPr>
        <w:t xml:space="preserve">Non - </w:t>
      </w:r>
      <w:r w:rsidRPr="009B50DA">
        <w:rPr>
          <w:b/>
          <w:spacing w:val="-1"/>
          <w:sz w:val="28"/>
        </w:rPr>
        <w:t xml:space="preserve">PO </w:t>
      </w:r>
      <w:r>
        <w:rPr>
          <w:b/>
          <w:spacing w:val="-1"/>
          <w:sz w:val="28"/>
        </w:rPr>
        <w:t xml:space="preserve">(“Invoice only”) </w:t>
      </w:r>
      <w:r w:rsidRPr="009B50DA">
        <w:rPr>
          <w:b/>
          <w:spacing w:val="-1"/>
          <w:sz w:val="28"/>
        </w:rPr>
        <w:t>Transactions</w:t>
      </w:r>
    </w:p>
    <w:p w:rsidR="00A676F2" w:rsidRPr="009B50DA" w:rsidRDefault="00A676F2" w:rsidP="00A676F2">
      <w:pPr>
        <w:spacing w:before="11"/>
        <w:rPr>
          <w:rFonts w:eastAsia="Arial" w:cs="Arial"/>
          <w:b/>
          <w:bCs/>
          <w:sz w:val="21"/>
          <w:szCs w:val="21"/>
        </w:rPr>
      </w:pPr>
    </w:p>
    <w:p w:rsidR="00A676F2" w:rsidRPr="009B50DA" w:rsidRDefault="00A676F2" w:rsidP="00A676F2">
      <w:pPr>
        <w:spacing w:line="20" w:lineRule="atLeast"/>
        <w:ind w:left="105"/>
        <w:rPr>
          <w:rFonts w:eastAsia="Arial" w:cs="Arial"/>
          <w:sz w:val="2"/>
          <w:szCs w:val="2"/>
        </w:rPr>
      </w:pPr>
      <w:r>
        <w:rPr>
          <w:rFonts w:eastAsia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3E3B7481" wp14:editId="09F155EE">
                <wp:extent cx="5776595" cy="7620"/>
                <wp:effectExtent l="9525" t="10160" r="5080" b="1270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595" cy="7620"/>
                          <a:chOff x="0" y="0"/>
                          <a:chExt cx="9097" cy="12"/>
                        </a:xfrm>
                      </wpg:grpSpPr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86" cy="2"/>
                            <a:chOff x="6" y="6"/>
                            <a:chExt cx="9086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86"/>
                                <a:gd name="T2" fmla="+- 0 9091 6"/>
                                <a:gd name="T3" fmla="*/ T2 w 9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6">
                                  <a:moveTo>
                                    <a:pt x="0" y="0"/>
                                  </a:moveTo>
                                  <a:lnTo>
                                    <a:pt x="90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208EA2" id="Group 7" o:spid="_x0000_s1026" style="width:454.85pt;height:.6pt;mso-position-horizontal-relative:char;mso-position-vertical-relative:line" coordsize="9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">
                <v:group id="Group 8" o:spid="_x0000_s1027" style="position:absolute;left:6;top:6;width:9086;height:2" coordorigin="6,6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9" o:spid="_x0000_s1028" style="position:absolute;left:6;top:6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" path="m,l9085,e" filled="f" strokeweight=".58pt">
                    <v:path arrowok="t" o:connecttype="custom" o:connectlocs="0,0;9085,0" o:connectangles="0,0"/>
                  </v:shape>
                </v:group>
                <w10:anchorlock/>
              </v:group>
            </w:pict>
          </mc:Fallback>
        </mc:AlternateContent>
      </w:r>
    </w:p>
    <w:p w:rsidR="00A676F2" w:rsidRPr="009B50DA" w:rsidRDefault="00A676F2" w:rsidP="00A676F2">
      <w:pPr>
        <w:spacing w:before="8"/>
        <w:rPr>
          <w:rFonts w:eastAsia="Arial" w:cs="Arial"/>
          <w:b/>
          <w:bCs/>
          <w:sz w:val="15"/>
          <w:szCs w:val="15"/>
        </w:rPr>
      </w:pPr>
    </w:p>
    <w:p w:rsidR="00FA4EE9" w:rsidRPr="009B50DA" w:rsidRDefault="00FA4EE9" w:rsidP="009B50DA">
      <w:pPr>
        <w:spacing w:before="8"/>
        <w:rPr>
          <w:rFonts w:eastAsia="Arial" w:cs="Arial"/>
          <w:b/>
          <w:bCs/>
          <w:sz w:val="15"/>
          <w:szCs w:val="15"/>
        </w:rPr>
      </w:pPr>
    </w:p>
    <w:p w:rsidR="00FA4EE9" w:rsidRPr="009B50DA" w:rsidRDefault="00FA4EE9" w:rsidP="009B50DA">
      <w:pPr>
        <w:rPr>
          <w:rFonts w:eastAsia="Arial" w:cs="Arial"/>
        </w:rPr>
      </w:pPr>
    </w:p>
    <w:p w:rsidR="00FA4EE9" w:rsidRPr="009B50DA" w:rsidRDefault="00FA4EE9" w:rsidP="009B50DA">
      <w:pPr>
        <w:spacing w:before="8"/>
        <w:rPr>
          <w:rFonts w:eastAsia="Arial" w:cs="Arial"/>
          <w:sz w:val="20"/>
          <w:szCs w:val="20"/>
        </w:rPr>
      </w:pPr>
    </w:p>
    <w:p w:rsidR="00FA4EE9" w:rsidRPr="009B50DA" w:rsidRDefault="00973557" w:rsidP="009B50DA">
      <w:pPr>
        <w:pStyle w:val="Heading2"/>
        <w:numPr>
          <w:ilvl w:val="0"/>
          <w:numId w:val="6"/>
        </w:numPr>
        <w:tabs>
          <w:tab w:val="left" w:pos="861"/>
        </w:tabs>
        <w:rPr>
          <w:rFonts w:asciiTheme="minorHAnsi" w:hAnsiTheme="minorHAnsi"/>
          <w:b w:val="0"/>
          <w:bCs w:val="0"/>
          <w:u w:val="none"/>
        </w:rPr>
      </w:pPr>
      <w:r w:rsidRPr="009B50DA">
        <w:rPr>
          <w:rFonts w:asciiTheme="minorHAnsi" w:hAnsiTheme="minorHAnsi"/>
          <w:spacing w:val="-1"/>
          <w:u w:val="thick" w:color="000000"/>
        </w:rPr>
        <w:t>Introduction</w:t>
      </w:r>
    </w:p>
    <w:p w:rsidR="00E47B03" w:rsidRPr="009B50DA" w:rsidRDefault="00E47B03" w:rsidP="009B50DA">
      <w:pPr>
        <w:pStyle w:val="Heading2"/>
        <w:tabs>
          <w:tab w:val="left" w:pos="861"/>
        </w:tabs>
        <w:rPr>
          <w:rFonts w:asciiTheme="minorHAnsi" w:hAnsiTheme="minorHAnsi"/>
          <w:spacing w:val="-1"/>
          <w:u w:val="thick" w:color="000000"/>
        </w:rPr>
      </w:pPr>
    </w:p>
    <w:p w:rsidR="00E47B03" w:rsidRPr="00AB35CA" w:rsidRDefault="00E47B03" w:rsidP="009B50DA">
      <w:pPr>
        <w:pStyle w:val="BodyText"/>
        <w:spacing w:before="72"/>
        <w:ind w:left="140" w:right="133" w:firstLine="0"/>
        <w:rPr>
          <w:rFonts w:asciiTheme="minorHAnsi" w:hAnsiTheme="minorHAnsi"/>
          <w:spacing w:val="-1"/>
        </w:rPr>
      </w:pPr>
      <w:r w:rsidRPr="009B50DA">
        <w:rPr>
          <w:rFonts w:asciiTheme="minorHAnsi" w:hAnsiTheme="minorHAnsi"/>
          <w:spacing w:val="-1"/>
        </w:rPr>
        <w:t>Wincanton</w:t>
      </w:r>
      <w:r w:rsidRPr="00AB35CA">
        <w:rPr>
          <w:rFonts w:asciiTheme="minorHAnsi" w:hAnsiTheme="minorHAnsi"/>
          <w:spacing w:val="-1"/>
        </w:rPr>
        <w:t xml:space="preserve"> </w:t>
      </w:r>
      <w:r w:rsidRPr="009B50DA">
        <w:rPr>
          <w:rFonts w:asciiTheme="minorHAnsi" w:hAnsiTheme="minorHAnsi"/>
          <w:spacing w:val="-1"/>
        </w:rPr>
        <w:t>operates</w:t>
      </w:r>
      <w:r w:rsidRPr="00AB35CA">
        <w:rPr>
          <w:rFonts w:asciiTheme="minorHAnsi" w:hAnsiTheme="minorHAnsi"/>
          <w:spacing w:val="-1"/>
        </w:rPr>
        <w:t xml:space="preserve"> </w:t>
      </w:r>
      <w:proofErr w:type="spellStart"/>
      <w:r w:rsidRPr="00AB35CA">
        <w:rPr>
          <w:rFonts w:asciiTheme="minorHAnsi" w:hAnsiTheme="minorHAnsi"/>
          <w:spacing w:val="-1"/>
        </w:rPr>
        <w:t>s</w:t>
      </w:r>
      <w:r w:rsidRPr="009B50DA">
        <w:rPr>
          <w:rFonts w:asciiTheme="minorHAnsi" w:hAnsiTheme="minorHAnsi"/>
          <w:spacing w:val="-1"/>
        </w:rPr>
        <w:t>tandardised</w:t>
      </w:r>
      <w:proofErr w:type="spellEnd"/>
      <w:r w:rsidRPr="00AB35CA">
        <w:rPr>
          <w:rFonts w:asciiTheme="minorHAnsi" w:hAnsiTheme="minorHAnsi"/>
          <w:spacing w:val="-1"/>
        </w:rPr>
        <w:t xml:space="preserve"> </w:t>
      </w:r>
      <w:r w:rsidRPr="009B50DA">
        <w:rPr>
          <w:rFonts w:asciiTheme="minorHAnsi" w:hAnsiTheme="minorHAnsi"/>
          <w:spacing w:val="-1"/>
        </w:rPr>
        <w:t>back</w:t>
      </w:r>
      <w:r w:rsidRPr="00AB35CA">
        <w:rPr>
          <w:rFonts w:asciiTheme="minorHAnsi" w:hAnsiTheme="minorHAnsi"/>
          <w:spacing w:val="-1"/>
        </w:rPr>
        <w:t xml:space="preserve"> </w:t>
      </w:r>
      <w:r w:rsidRPr="009B50DA">
        <w:rPr>
          <w:rFonts w:asciiTheme="minorHAnsi" w:hAnsiTheme="minorHAnsi"/>
          <w:spacing w:val="-1"/>
        </w:rPr>
        <w:t>office</w:t>
      </w:r>
      <w:r w:rsidRPr="00AB35CA">
        <w:rPr>
          <w:rFonts w:asciiTheme="minorHAnsi" w:hAnsiTheme="minorHAnsi"/>
          <w:spacing w:val="-1"/>
        </w:rPr>
        <w:t xml:space="preserve"> procedures to deliver process consistency and efficiency.  It is critical that Suppliers adopt these ways of working to trade effectively with Wincanton and to facilitate timely payments</w:t>
      </w:r>
      <w:r w:rsidR="00AB35CA">
        <w:rPr>
          <w:rFonts w:asciiTheme="minorHAnsi" w:hAnsiTheme="minorHAnsi"/>
          <w:spacing w:val="-1"/>
        </w:rPr>
        <w:t>.</w:t>
      </w:r>
    </w:p>
    <w:p w:rsidR="00E47B03" w:rsidRPr="009B50DA" w:rsidRDefault="00E47B03" w:rsidP="009B50DA">
      <w:pPr>
        <w:pStyle w:val="Heading2"/>
        <w:tabs>
          <w:tab w:val="left" w:pos="861"/>
        </w:tabs>
        <w:rPr>
          <w:rFonts w:asciiTheme="minorHAnsi" w:hAnsiTheme="minorHAnsi"/>
          <w:b w:val="0"/>
          <w:bCs w:val="0"/>
          <w:u w:val="none"/>
        </w:rPr>
      </w:pPr>
    </w:p>
    <w:p w:rsidR="00FA4EE9" w:rsidRPr="009B50DA" w:rsidRDefault="00E47B03" w:rsidP="009B50DA">
      <w:pPr>
        <w:pStyle w:val="BodyText"/>
        <w:ind w:left="140" w:firstLine="0"/>
        <w:rPr>
          <w:rFonts w:asciiTheme="minorHAnsi" w:hAnsiTheme="minorHAnsi"/>
        </w:rPr>
      </w:pPr>
      <w:r w:rsidRPr="009B50DA">
        <w:rPr>
          <w:rFonts w:asciiTheme="minorHAnsi" w:hAnsiTheme="minorHAnsi"/>
          <w:spacing w:val="-1"/>
        </w:rPr>
        <w:t xml:space="preserve">The </w:t>
      </w:r>
      <w:proofErr w:type="spellStart"/>
      <w:r w:rsidRPr="009B50DA">
        <w:rPr>
          <w:rFonts w:asciiTheme="minorHAnsi" w:hAnsiTheme="minorHAnsi"/>
          <w:spacing w:val="-1"/>
        </w:rPr>
        <w:t>centralised</w:t>
      </w:r>
      <w:proofErr w:type="spellEnd"/>
      <w:r w:rsidRPr="009B50DA">
        <w:rPr>
          <w:rFonts w:asciiTheme="minorHAnsi" w:hAnsiTheme="minorHAnsi"/>
          <w:spacing w:val="-1"/>
        </w:rPr>
        <w:t xml:space="preserve"> model is designed to achieve the following</w:t>
      </w:r>
      <w:r w:rsidR="00973557" w:rsidRPr="009B50DA">
        <w:rPr>
          <w:rFonts w:asciiTheme="minorHAnsi" w:hAnsiTheme="minorHAnsi"/>
          <w:spacing w:val="-1"/>
        </w:rPr>
        <w:t>:</w:t>
      </w:r>
    </w:p>
    <w:p w:rsidR="00FA4EE9" w:rsidRPr="009B50DA" w:rsidRDefault="00FA4EE9" w:rsidP="009B50DA">
      <w:pPr>
        <w:spacing w:before="8"/>
        <w:rPr>
          <w:rFonts w:eastAsia="Arial" w:cs="Arial"/>
        </w:rPr>
      </w:pPr>
    </w:p>
    <w:p w:rsidR="00FA4EE9" w:rsidRPr="009B50DA" w:rsidRDefault="00973557" w:rsidP="009B50DA">
      <w:pPr>
        <w:pStyle w:val="BodyText"/>
        <w:numPr>
          <w:ilvl w:val="1"/>
          <w:numId w:val="6"/>
        </w:numPr>
        <w:tabs>
          <w:tab w:val="left" w:pos="861"/>
        </w:tabs>
        <w:ind w:right="134"/>
        <w:rPr>
          <w:rFonts w:asciiTheme="minorHAnsi" w:hAnsiTheme="minorHAnsi"/>
        </w:rPr>
      </w:pPr>
      <w:r w:rsidRPr="009B50DA">
        <w:rPr>
          <w:rFonts w:asciiTheme="minorHAnsi" w:hAnsiTheme="minorHAnsi"/>
        </w:rPr>
        <w:t>A</w:t>
      </w:r>
      <w:r w:rsidRPr="009B50DA">
        <w:rPr>
          <w:rFonts w:asciiTheme="minorHAnsi" w:hAnsiTheme="minorHAnsi"/>
          <w:spacing w:val="2"/>
        </w:rPr>
        <w:t xml:space="preserve"> </w:t>
      </w:r>
      <w:r w:rsidRPr="009B50DA">
        <w:rPr>
          <w:rFonts w:asciiTheme="minorHAnsi" w:hAnsiTheme="minorHAnsi"/>
          <w:spacing w:val="-1"/>
        </w:rPr>
        <w:t>single</w:t>
      </w:r>
      <w:r w:rsidRPr="009B50DA">
        <w:rPr>
          <w:rFonts w:asciiTheme="minorHAnsi" w:hAnsiTheme="minorHAnsi"/>
          <w:spacing w:val="15"/>
        </w:rPr>
        <w:t xml:space="preserve"> </w:t>
      </w:r>
      <w:r w:rsidRPr="009B50DA">
        <w:rPr>
          <w:rFonts w:asciiTheme="minorHAnsi" w:hAnsiTheme="minorHAnsi"/>
          <w:spacing w:val="-1"/>
        </w:rPr>
        <w:t>point</w:t>
      </w:r>
      <w:r w:rsidRPr="009B50DA">
        <w:rPr>
          <w:rFonts w:asciiTheme="minorHAnsi" w:hAnsiTheme="minorHAnsi"/>
          <w:spacing w:val="13"/>
        </w:rPr>
        <w:t xml:space="preserve"> </w:t>
      </w:r>
      <w:r w:rsidRPr="009B50DA">
        <w:rPr>
          <w:rFonts w:asciiTheme="minorHAnsi" w:hAnsiTheme="minorHAnsi"/>
          <w:spacing w:val="-2"/>
        </w:rPr>
        <w:t>of</w:t>
      </w:r>
      <w:r w:rsidRPr="009B50DA">
        <w:rPr>
          <w:rFonts w:asciiTheme="minorHAnsi" w:hAnsiTheme="minorHAnsi"/>
          <w:spacing w:val="13"/>
        </w:rPr>
        <w:t xml:space="preserve"> </w:t>
      </w:r>
      <w:r w:rsidRPr="009B50DA">
        <w:rPr>
          <w:rFonts w:asciiTheme="minorHAnsi" w:hAnsiTheme="minorHAnsi"/>
          <w:spacing w:val="-1"/>
        </w:rPr>
        <w:t>contact</w:t>
      </w:r>
      <w:r w:rsidRPr="009B50DA">
        <w:rPr>
          <w:rFonts w:asciiTheme="minorHAnsi" w:hAnsiTheme="minorHAnsi"/>
          <w:spacing w:val="11"/>
        </w:rPr>
        <w:t xml:space="preserve"> </w:t>
      </w:r>
      <w:r w:rsidRPr="009B50DA">
        <w:rPr>
          <w:rFonts w:asciiTheme="minorHAnsi" w:hAnsiTheme="minorHAnsi"/>
        </w:rPr>
        <w:t>for</w:t>
      </w:r>
      <w:r w:rsidRPr="009B50DA">
        <w:rPr>
          <w:rFonts w:asciiTheme="minorHAnsi" w:hAnsiTheme="minorHAnsi"/>
          <w:spacing w:val="13"/>
        </w:rPr>
        <w:t xml:space="preserve"> </w:t>
      </w:r>
      <w:r w:rsidRPr="009B50DA">
        <w:rPr>
          <w:rFonts w:asciiTheme="minorHAnsi" w:hAnsiTheme="minorHAnsi"/>
          <w:spacing w:val="-2"/>
        </w:rPr>
        <w:t>payment</w:t>
      </w:r>
      <w:r w:rsidRPr="009B50DA">
        <w:rPr>
          <w:rFonts w:asciiTheme="minorHAnsi" w:hAnsiTheme="minorHAnsi"/>
          <w:spacing w:val="13"/>
        </w:rPr>
        <w:t xml:space="preserve"> </w:t>
      </w:r>
      <w:r w:rsidRPr="009B50DA">
        <w:rPr>
          <w:rFonts w:asciiTheme="minorHAnsi" w:hAnsiTheme="minorHAnsi"/>
          <w:spacing w:val="-1"/>
        </w:rPr>
        <w:t>queries</w:t>
      </w:r>
      <w:r w:rsidRPr="009B50DA">
        <w:rPr>
          <w:rFonts w:asciiTheme="minorHAnsi" w:hAnsiTheme="minorHAnsi"/>
          <w:spacing w:val="12"/>
        </w:rPr>
        <w:t xml:space="preserve"> </w:t>
      </w:r>
      <w:r w:rsidRPr="009B50DA">
        <w:rPr>
          <w:rFonts w:asciiTheme="minorHAnsi" w:hAnsiTheme="minorHAnsi"/>
          <w:spacing w:val="-1"/>
        </w:rPr>
        <w:t>and</w:t>
      </w:r>
      <w:r w:rsidRPr="009B50DA">
        <w:rPr>
          <w:rFonts w:asciiTheme="minorHAnsi" w:hAnsiTheme="minorHAnsi"/>
          <w:spacing w:val="12"/>
        </w:rPr>
        <w:t xml:space="preserve"> </w:t>
      </w:r>
      <w:r w:rsidRPr="009B50DA">
        <w:rPr>
          <w:rFonts w:asciiTheme="minorHAnsi" w:hAnsiTheme="minorHAnsi"/>
          <w:spacing w:val="-1"/>
        </w:rPr>
        <w:t>invoices</w:t>
      </w:r>
      <w:r w:rsidR="00E47B03" w:rsidRPr="009B50DA">
        <w:rPr>
          <w:rFonts w:asciiTheme="minorHAnsi" w:hAnsiTheme="minorHAnsi"/>
          <w:spacing w:val="20"/>
        </w:rPr>
        <w:t>.</w:t>
      </w:r>
    </w:p>
    <w:p w:rsidR="00FA4EE9" w:rsidRPr="009B50DA" w:rsidRDefault="00973557" w:rsidP="009B50DA">
      <w:pPr>
        <w:pStyle w:val="BodyText"/>
        <w:numPr>
          <w:ilvl w:val="1"/>
          <w:numId w:val="6"/>
        </w:numPr>
        <w:tabs>
          <w:tab w:val="left" w:pos="861"/>
        </w:tabs>
        <w:spacing w:before="1"/>
        <w:ind w:right="134"/>
        <w:rPr>
          <w:rFonts w:asciiTheme="minorHAnsi" w:hAnsiTheme="minorHAnsi"/>
        </w:rPr>
      </w:pPr>
      <w:r w:rsidRPr="009B50DA">
        <w:rPr>
          <w:rFonts w:asciiTheme="minorHAnsi" w:hAnsiTheme="minorHAnsi"/>
        </w:rPr>
        <w:t>A</w:t>
      </w:r>
      <w:r w:rsidRPr="009B50DA">
        <w:rPr>
          <w:rFonts w:asciiTheme="minorHAnsi" w:hAnsiTheme="minorHAnsi"/>
          <w:spacing w:val="2"/>
        </w:rPr>
        <w:t xml:space="preserve"> </w:t>
      </w:r>
      <w:r w:rsidRPr="009B50DA">
        <w:rPr>
          <w:rFonts w:asciiTheme="minorHAnsi" w:hAnsiTheme="minorHAnsi"/>
          <w:spacing w:val="-1"/>
        </w:rPr>
        <w:t>single,</w:t>
      </w:r>
      <w:r w:rsidRPr="009B50DA">
        <w:rPr>
          <w:rFonts w:asciiTheme="minorHAnsi" w:hAnsiTheme="minorHAnsi"/>
          <w:spacing w:val="13"/>
        </w:rPr>
        <w:t xml:space="preserve"> </w:t>
      </w:r>
      <w:r w:rsidRPr="009B50DA">
        <w:rPr>
          <w:rFonts w:asciiTheme="minorHAnsi" w:hAnsiTheme="minorHAnsi"/>
          <w:spacing w:val="-1"/>
        </w:rPr>
        <w:t>clear</w:t>
      </w:r>
      <w:r w:rsidRPr="009B50DA">
        <w:rPr>
          <w:rFonts w:asciiTheme="minorHAnsi" w:hAnsiTheme="minorHAnsi"/>
          <w:spacing w:val="13"/>
        </w:rPr>
        <w:t xml:space="preserve"> </w:t>
      </w:r>
      <w:r w:rsidRPr="009B50DA">
        <w:rPr>
          <w:rFonts w:asciiTheme="minorHAnsi" w:hAnsiTheme="minorHAnsi"/>
          <w:spacing w:val="-1"/>
        </w:rPr>
        <w:t>process</w:t>
      </w:r>
      <w:r w:rsidR="002A47BB">
        <w:rPr>
          <w:rFonts w:asciiTheme="minorHAnsi" w:hAnsiTheme="minorHAnsi"/>
          <w:spacing w:val="-1"/>
        </w:rPr>
        <w:t>,</w:t>
      </w:r>
      <w:r w:rsidRPr="009B50DA">
        <w:rPr>
          <w:rFonts w:asciiTheme="minorHAnsi" w:hAnsiTheme="minorHAnsi"/>
          <w:spacing w:val="10"/>
        </w:rPr>
        <w:t xml:space="preserve"> </w:t>
      </w:r>
      <w:r w:rsidRPr="009B50DA">
        <w:rPr>
          <w:rFonts w:asciiTheme="minorHAnsi" w:hAnsiTheme="minorHAnsi"/>
          <w:spacing w:val="-1"/>
        </w:rPr>
        <w:t>regardless</w:t>
      </w:r>
      <w:r w:rsidRPr="009B50DA">
        <w:rPr>
          <w:rFonts w:asciiTheme="minorHAnsi" w:hAnsiTheme="minorHAnsi"/>
          <w:spacing w:val="15"/>
        </w:rPr>
        <w:t xml:space="preserve"> </w:t>
      </w:r>
      <w:r w:rsidRPr="009B50DA">
        <w:rPr>
          <w:rFonts w:asciiTheme="minorHAnsi" w:hAnsiTheme="minorHAnsi"/>
          <w:spacing w:val="-2"/>
        </w:rPr>
        <w:t>of</w:t>
      </w:r>
      <w:r w:rsidRPr="009B50DA">
        <w:rPr>
          <w:rFonts w:asciiTheme="minorHAnsi" w:hAnsiTheme="minorHAnsi"/>
          <w:spacing w:val="9"/>
        </w:rPr>
        <w:t xml:space="preserve"> </w:t>
      </w:r>
      <w:r w:rsidRPr="009B50DA">
        <w:rPr>
          <w:rFonts w:asciiTheme="minorHAnsi" w:hAnsiTheme="minorHAnsi"/>
          <w:spacing w:val="-1"/>
        </w:rPr>
        <w:t>Wincanton</w:t>
      </w:r>
      <w:r w:rsidRPr="009B50DA">
        <w:rPr>
          <w:rFonts w:asciiTheme="minorHAnsi" w:hAnsiTheme="minorHAnsi"/>
          <w:spacing w:val="12"/>
        </w:rPr>
        <w:t xml:space="preserve"> </w:t>
      </w:r>
      <w:r w:rsidRPr="009B50DA">
        <w:rPr>
          <w:rFonts w:asciiTheme="minorHAnsi" w:hAnsiTheme="minorHAnsi"/>
          <w:spacing w:val="-1"/>
        </w:rPr>
        <w:t>location</w:t>
      </w:r>
      <w:r w:rsidR="00E47B03" w:rsidRPr="009B50DA">
        <w:rPr>
          <w:rFonts w:asciiTheme="minorHAnsi" w:hAnsiTheme="minorHAnsi"/>
          <w:spacing w:val="-1"/>
        </w:rPr>
        <w:t>.</w:t>
      </w:r>
    </w:p>
    <w:p w:rsidR="00FA4EE9" w:rsidRPr="009B50DA" w:rsidRDefault="00973557" w:rsidP="009B50DA">
      <w:pPr>
        <w:pStyle w:val="BodyText"/>
        <w:numPr>
          <w:ilvl w:val="1"/>
          <w:numId w:val="6"/>
        </w:numPr>
        <w:tabs>
          <w:tab w:val="left" w:pos="861"/>
        </w:tabs>
        <w:ind w:right="136"/>
        <w:rPr>
          <w:rFonts w:asciiTheme="minorHAnsi" w:hAnsiTheme="minorHAnsi"/>
        </w:rPr>
      </w:pPr>
      <w:r w:rsidRPr="009B50DA">
        <w:rPr>
          <w:rFonts w:asciiTheme="minorHAnsi" w:hAnsiTheme="minorHAnsi"/>
          <w:spacing w:val="-1"/>
        </w:rPr>
        <w:t>Greater</w:t>
      </w:r>
      <w:r w:rsidRPr="009B50DA">
        <w:rPr>
          <w:rFonts w:asciiTheme="minorHAnsi" w:hAnsiTheme="minorHAnsi"/>
          <w:spacing w:val="32"/>
        </w:rPr>
        <w:t xml:space="preserve"> </w:t>
      </w:r>
      <w:r w:rsidRPr="009B50DA">
        <w:rPr>
          <w:rFonts w:asciiTheme="minorHAnsi" w:hAnsiTheme="minorHAnsi"/>
          <w:spacing w:val="-1"/>
        </w:rPr>
        <w:t>visibility</w:t>
      </w:r>
      <w:r w:rsidRPr="009B50DA">
        <w:rPr>
          <w:rFonts w:asciiTheme="minorHAnsi" w:hAnsiTheme="minorHAnsi"/>
          <w:spacing w:val="32"/>
        </w:rPr>
        <w:t xml:space="preserve"> </w:t>
      </w:r>
      <w:r w:rsidRPr="009B50DA">
        <w:rPr>
          <w:rFonts w:asciiTheme="minorHAnsi" w:hAnsiTheme="minorHAnsi"/>
          <w:spacing w:val="-1"/>
        </w:rPr>
        <w:t>and</w:t>
      </w:r>
      <w:r w:rsidRPr="009B50DA">
        <w:rPr>
          <w:rFonts w:asciiTheme="minorHAnsi" w:hAnsiTheme="minorHAnsi"/>
          <w:spacing w:val="34"/>
        </w:rPr>
        <w:t xml:space="preserve"> </w:t>
      </w:r>
      <w:r w:rsidRPr="009B50DA">
        <w:rPr>
          <w:rFonts w:asciiTheme="minorHAnsi" w:hAnsiTheme="minorHAnsi"/>
          <w:spacing w:val="-1"/>
        </w:rPr>
        <w:t>self</w:t>
      </w:r>
      <w:r w:rsidRPr="009B50DA">
        <w:rPr>
          <w:rFonts w:asciiTheme="minorHAnsi" w:hAnsiTheme="minorHAnsi"/>
          <w:spacing w:val="32"/>
        </w:rPr>
        <w:t xml:space="preserve"> </w:t>
      </w:r>
      <w:r w:rsidRPr="009B50DA">
        <w:rPr>
          <w:rFonts w:asciiTheme="minorHAnsi" w:hAnsiTheme="minorHAnsi"/>
          <w:spacing w:val="-1"/>
        </w:rPr>
        <w:t>service</w:t>
      </w:r>
      <w:r w:rsidRPr="009B50DA">
        <w:rPr>
          <w:rFonts w:asciiTheme="minorHAnsi" w:hAnsiTheme="minorHAnsi"/>
          <w:spacing w:val="34"/>
        </w:rPr>
        <w:t xml:space="preserve"> </w:t>
      </w:r>
      <w:r w:rsidRPr="009B50DA">
        <w:rPr>
          <w:rFonts w:asciiTheme="minorHAnsi" w:hAnsiTheme="minorHAnsi"/>
          <w:spacing w:val="-2"/>
        </w:rPr>
        <w:t>via</w:t>
      </w:r>
      <w:r w:rsidRPr="00526CB8">
        <w:rPr>
          <w:rFonts w:asciiTheme="minorHAnsi" w:hAnsiTheme="minorHAnsi"/>
          <w:spacing w:val="34"/>
          <w:lang w:val="en-GB"/>
        </w:rPr>
        <w:t xml:space="preserve"> </w:t>
      </w:r>
      <w:proofErr w:type="spellStart"/>
      <w:r w:rsidRPr="00526CB8">
        <w:rPr>
          <w:rFonts w:asciiTheme="minorHAnsi" w:hAnsiTheme="minorHAnsi"/>
          <w:spacing w:val="-1"/>
          <w:lang w:val="en-GB"/>
        </w:rPr>
        <w:t>iSupplier</w:t>
      </w:r>
      <w:proofErr w:type="spellEnd"/>
      <w:r w:rsidRPr="009B50DA">
        <w:rPr>
          <w:rFonts w:asciiTheme="minorHAnsi" w:hAnsiTheme="minorHAnsi"/>
          <w:spacing w:val="35"/>
        </w:rPr>
        <w:t xml:space="preserve"> </w:t>
      </w:r>
      <w:r w:rsidRPr="009B50DA">
        <w:rPr>
          <w:rFonts w:asciiTheme="minorHAnsi" w:hAnsiTheme="minorHAnsi"/>
          <w:spacing w:val="-1"/>
        </w:rPr>
        <w:t>portal</w:t>
      </w:r>
      <w:r w:rsidR="00E47B03" w:rsidRPr="009B50DA">
        <w:rPr>
          <w:rFonts w:asciiTheme="minorHAnsi" w:hAnsiTheme="minorHAnsi"/>
          <w:spacing w:val="-1"/>
        </w:rPr>
        <w:t xml:space="preserve"> – an online portal offered free of charge by Wincanton to allow Suppliers real time access to review orders, payments and the status of invoices.</w:t>
      </w:r>
    </w:p>
    <w:p w:rsidR="00FA4EE9" w:rsidRPr="009B50DA" w:rsidRDefault="00FA4EE9" w:rsidP="009B50DA">
      <w:pPr>
        <w:rPr>
          <w:rFonts w:eastAsia="Arial" w:cs="Arial"/>
        </w:rPr>
      </w:pPr>
    </w:p>
    <w:p w:rsidR="00FA4EE9" w:rsidRPr="009B50DA" w:rsidRDefault="00FA4EE9" w:rsidP="009B50DA">
      <w:pPr>
        <w:spacing w:before="9"/>
        <w:rPr>
          <w:rFonts w:eastAsia="Arial" w:cs="Arial"/>
        </w:rPr>
      </w:pPr>
    </w:p>
    <w:p w:rsidR="00FA4EE9" w:rsidRPr="009B50DA" w:rsidRDefault="00973557" w:rsidP="009B50DA">
      <w:pPr>
        <w:pStyle w:val="Heading2"/>
        <w:numPr>
          <w:ilvl w:val="0"/>
          <w:numId w:val="6"/>
        </w:numPr>
        <w:tabs>
          <w:tab w:val="left" w:pos="861"/>
        </w:tabs>
        <w:rPr>
          <w:rFonts w:asciiTheme="minorHAnsi" w:hAnsiTheme="minorHAnsi"/>
          <w:b w:val="0"/>
          <w:bCs w:val="0"/>
          <w:u w:val="none"/>
        </w:rPr>
      </w:pPr>
      <w:r w:rsidRPr="009B50DA">
        <w:rPr>
          <w:rFonts w:asciiTheme="minorHAnsi" w:hAnsiTheme="minorHAnsi"/>
          <w:spacing w:val="-1"/>
          <w:u w:val="thick" w:color="000000"/>
        </w:rPr>
        <w:t>The</w:t>
      </w:r>
      <w:r w:rsidRPr="009B50DA">
        <w:rPr>
          <w:rFonts w:asciiTheme="minorHAnsi" w:hAnsiTheme="minorHAnsi"/>
          <w:u w:val="thick" w:color="000000"/>
        </w:rPr>
        <w:t xml:space="preserve"> </w:t>
      </w:r>
      <w:r w:rsidRPr="009B50DA">
        <w:rPr>
          <w:rFonts w:asciiTheme="minorHAnsi" w:hAnsiTheme="minorHAnsi"/>
          <w:spacing w:val="-1"/>
          <w:u w:val="thick" w:color="000000"/>
        </w:rPr>
        <w:t>Wincanton</w:t>
      </w:r>
      <w:r w:rsidRPr="009B50DA">
        <w:rPr>
          <w:rFonts w:asciiTheme="minorHAnsi" w:hAnsiTheme="minorHAnsi"/>
          <w:u w:val="thick" w:color="000000"/>
        </w:rPr>
        <w:t xml:space="preserve"> </w:t>
      </w:r>
      <w:r w:rsidR="0014668B">
        <w:rPr>
          <w:rFonts w:asciiTheme="minorHAnsi" w:hAnsiTheme="minorHAnsi"/>
          <w:u w:val="thick" w:color="000000"/>
        </w:rPr>
        <w:t>Invoicing</w:t>
      </w:r>
      <w:r w:rsidR="004A4D7C">
        <w:rPr>
          <w:rFonts w:asciiTheme="minorHAnsi" w:hAnsiTheme="minorHAnsi"/>
          <w:u w:val="thick" w:color="000000"/>
        </w:rPr>
        <w:t xml:space="preserve"> &amp; Payment</w:t>
      </w:r>
      <w:r w:rsidRPr="009B50DA">
        <w:rPr>
          <w:rFonts w:asciiTheme="minorHAnsi" w:hAnsiTheme="minorHAnsi"/>
          <w:spacing w:val="1"/>
          <w:u w:val="thick" w:color="000000"/>
        </w:rPr>
        <w:t xml:space="preserve"> </w:t>
      </w:r>
      <w:r w:rsidRPr="009B50DA">
        <w:rPr>
          <w:rFonts w:asciiTheme="minorHAnsi" w:hAnsiTheme="minorHAnsi"/>
          <w:spacing w:val="-1"/>
          <w:u w:val="thick" w:color="000000"/>
        </w:rPr>
        <w:t>Process</w:t>
      </w:r>
    </w:p>
    <w:p w:rsidR="00FA4EE9" w:rsidRPr="009B50DA" w:rsidRDefault="00FA4EE9" w:rsidP="009B50DA">
      <w:pPr>
        <w:spacing w:before="7"/>
        <w:rPr>
          <w:rFonts w:eastAsia="Arial" w:cs="Arial"/>
          <w:b/>
          <w:bCs/>
        </w:rPr>
      </w:pPr>
    </w:p>
    <w:p w:rsidR="004A4D7C" w:rsidRDefault="0014668B" w:rsidP="004F6EA1">
      <w:pPr>
        <w:pStyle w:val="BodyText"/>
        <w:numPr>
          <w:ilvl w:val="1"/>
          <w:numId w:val="16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 w:rsidRPr="004A4D7C">
        <w:rPr>
          <w:rFonts w:asciiTheme="minorHAnsi" w:hAnsiTheme="minorHAnsi"/>
          <w:spacing w:val="-1"/>
        </w:rPr>
        <w:t xml:space="preserve">Under certain circumstances a suppliers’ transactions will not be suitable for the purchase order process.  In this situation, an alternative Wincanton reference must be quoted on all invoices (such as profit </w:t>
      </w:r>
      <w:proofErr w:type="spellStart"/>
      <w:r w:rsidRPr="004A4D7C">
        <w:rPr>
          <w:rFonts w:asciiTheme="minorHAnsi" w:hAnsiTheme="minorHAnsi"/>
          <w:spacing w:val="-1"/>
        </w:rPr>
        <w:t>centre</w:t>
      </w:r>
      <w:proofErr w:type="spellEnd"/>
      <w:r w:rsidRPr="004A4D7C">
        <w:rPr>
          <w:rFonts w:asciiTheme="minorHAnsi" w:hAnsiTheme="minorHAnsi"/>
          <w:spacing w:val="-1"/>
        </w:rPr>
        <w:t>, post code and contact name, vehicle registration or employee number) in order to be paid.</w:t>
      </w:r>
    </w:p>
    <w:p w:rsidR="004A4D7C" w:rsidRDefault="004A4D7C" w:rsidP="004F6EA1">
      <w:pPr>
        <w:pStyle w:val="BodyText"/>
        <w:tabs>
          <w:tab w:val="left" w:pos="861"/>
        </w:tabs>
        <w:spacing w:before="10"/>
        <w:ind w:left="140" w:right="679" w:firstLine="0"/>
        <w:rPr>
          <w:rFonts w:asciiTheme="minorHAnsi" w:hAnsiTheme="minorHAnsi"/>
          <w:spacing w:val="-1"/>
        </w:rPr>
      </w:pPr>
    </w:p>
    <w:p w:rsidR="004A4D7C" w:rsidRPr="004A4D7C" w:rsidRDefault="0014668B" w:rsidP="004F6EA1">
      <w:pPr>
        <w:pStyle w:val="BodyText"/>
        <w:numPr>
          <w:ilvl w:val="1"/>
          <w:numId w:val="16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 w:rsidRPr="004A4D7C">
        <w:rPr>
          <w:rFonts w:asciiTheme="minorHAnsi" w:hAnsiTheme="minorHAnsi"/>
          <w:spacing w:val="-1"/>
        </w:rPr>
        <w:t>The reference quoted on the invoice must be one that clearly identifies the Wincanton site to avoid the invoice being rejected and payment delayed.</w:t>
      </w:r>
    </w:p>
    <w:p w:rsidR="004A4D7C" w:rsidRDefault="004A4D7C" w:rsidP="004F6EA1">
      <w:pPr>
        <w:pStyle w:val="BodyText"/>
        <w:tabs>
          <w:tab w:val="left" w:pos="861"/>
        </w:tabs>
        <w:spacing w:before="10"/>
        <w:ind w:right="679" w:firstLine="0"/>
        <w:rPr>
          <w:rFonts w:asciiTheme="minorHAnsi" w:hAnsiTheme="minorHAnsi"/>
          <w:spacing w:val="-1"/>
        </w:rPr>
      </w:pPr>
    </w:p>
    <w:p w:rsidR="004A4D7C" w:rsidRPr="004A4D7C" w:rsidRDefault="004A4D7C" w:rsidP="004F6EA1">
      <w:pPr>
        <w:pStyle w:val="BodyText"/>
        <w:numPr>
          <w:ilvl w:val="1"/>
          <w:numId w:val="16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 w:rsidRPr="004A4D7C">
        <w:rPr>
          <w:rFonts w:asciiTheme="minorHAnsi" w:hAnsiTheme="minorHAnsi"/>
          <w:spacing w:val="-1"/>
        </w:rPr>
        <w:t>W</w:t>
      </w:r>
      <w:r w:rsidR="00973557" w:rsidRPr="004A4D7C">
        <w:rPr>
          <w:rFonts w:asciiTheme="minorHAnsi" w:hAnsiTheme="minorHAnsi"/>
          <w:spacing w:val="-1"/>
        </w:rPr>
        <w:t>here paid by Direct Debit, this must be clearly indicated on your invoice with the words “Paid by Direct Debit”</w:t>
      </w:r>
      <w:r w:rsidR="00507C9E" w:rsidRPr="004A4D7C">
        <w:rPr>
          <w:rFonts w:asciiTheme="minorHAnsi" w:hAnsiTheme="minorHAnsi"/>
          <w:spacing w:val="-1"/>
        </w:rPr>
        <w:t>.  In addition</w:t>
      </w:r>
      <w:r w:rsidR="00933041" w:rsidRPr="004A4D7C">
        <w:rPr>
          <w:rFonts w:asciiTheme="minorHAnsi" w:hAnsiTheme="minorHAnsi"/>
          <w:spacing w:val="-1"/>
        </w:rPr>
        <w:t>,</w:t>
      </w:r>
      <w:r w:rsidR="00507C9E" w:rsidRPr="004A4D7C">
        <w:rPr>
          <w:rFonts w:asciiTheme="minorHAnsi" w:hAnsiTheme="minorHAnsi"/>
          <w:spacing w:val="-1"/>
        </w:rPr>
        <w:t xml:space="preserve"> Direct Debit invoices and remittance advice must be submitted</w:t>
      </w:r>
      <w:r w:rsidR="00AB35CA" w:rsidRPr="004A4D7C">
        <w:rPr>
          <w:rFonts w:asciiTheme="minorHAnsi" w:hAnsiTheme="minorHAnsi"/>
          <w:spacing w:val="-1"/>
        </w:rPr>
        <w:t xml:space="preserve"> at least 10 </w:t>
      </w:r>
      <w:r w:rsidR="002A47BB">
        <w:rPr>
          <w:rFonts w:asciiTheme="minorHAnsi" w:hAnsiTheme="minorHAnsi"/>
          <w:spacing w:val="-1"/>
        </w:rPr>
        <w:t xml:space="preserve">working </w:t>
      </w:r>
      <w:r w:rsidR="00AB35CA" w:rsidRPr="004A4D7C">
        <w:rPr>
          <w:rFonts w:asciiTheme="minorHAnsi" w:hAnsiTheme="minorHAnsi"/>
          <w:spacing w:val="-1"/>
        </w:rPr>
        <w:t>days</w:t>
      </w:r>
      <w:r w:rsidR="00507C9E" w:rsidRPr="004A4D7C">
        <w:rPr>
          <w:rFonts w:asciiTheme="minorHAnsi" w:hAnsiTheme="minorHAnsi"/>
          <w:spacing w:val="-1"/>
        </w:rPr>
        <w:t xml:space="preserve"> in advance of taking payment.  Failure to meet this legislative requirement will result in a review of the S</w:t>
      </w:r>
      <w:r w:rsidR="002A47BB">
        <w:rPr>
          <w:rFonts w:asciiTheme="minorHAnsi" w:hAnsiTheme="minorHAnsi"/>
          <w:spacing w:val="-1"/>
        </w:rPr>
        <w:t>upplier Direct Debit agreement</w:t>
      </w:r>
      <w:r w:rsidR="00721F08" w:rsidRPr="004A4D7C">
        <w:rPr>
          <w:rFonts w:asciiTheme="minorHAnsi" w:hAnsiTheme="minorHAnsi"/>
          <w:spacing w:val="-1"/>
        </w:rPr>
        <w:t>.</w:t>
      </w:r>
    </w:p>
    <w:p w:rsidR="004A4D7C" w:rsidRDefault="004A4D7C" w:rsidP="004F6EA1">
      <w:pPr>
        <w:pStyle w:val="BodyText"/>
        <w:tabs>
          <w:tab w:val="left" w:pos="861"/>
        </w:tabs>
        <w:spacing w:before="10"/>
        <w:ind w:left="500" w:right="679" w:firstLine="0"/>
        <w:rPr>
          <w:rFonts w:asciiTheme="minorHAnsi" w:hAnsiTheme="minorHAnsi"/>
          <w:spacing w:val="-1"/>
        </w:rPr>
      </w:pPr>
    </w:p>
    <w:p w:rsidR="00FA4EE9" w:rsidRPr="004A4D7C" w:rsidRDefault="00973557" w:rsidP="004F6EA1">
      <w:pPr>
        <w:pStyle w:val="BodyText"/>
        <w:numPr>
          <w:ilvl w:val="1"/>
          <w:numId w:val="16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 w:rsidRPr="004A4D7C">
        <w:rPr>
          <w:rFonts w:asciiTheme="minorHAnsi" w:hAnsiTheme="minorHAnsi"/>
          <w:spacing w:val="-1"/>
        </w:rPr>
        <w:t>Credit notes must quote the correct associated invoice number</w:t>
      </w:r>
      <w:r w:rsidR="004A4D7C" w:rsidRPr="004A4D7C">
        <w:rPr>
          <w:rFonts w:asciiTheme="minorHAnsi" w:hAnsiTheme="minorHAnsi"/>
          <w:spacing w:val="-1"/>
        </w:rPr>
        <w:t xml:space="preserve">.  If there is not a directly linked invoice then </w:t>
      </w:r>
      <w:r w:rsidRPr="004A4D7C">
        <w:rPr>
          <w:rFonts w:asciiTheme="minorHAnsi" w:hAnsiTheme="minorHAnsi"/>
          <w:spacing w:val="-1"/>
        </w:rPr>
        <w:t xml:space="preserve">Wincanton contact, address and profit </w:t>
      </w:r>
      <w:proofErr w:type="spellStart"/>
      <w:r w:rsidRPr="004A4D7C">
        <w:rPr>
          <w:rFonts w:asciiTheme="minorHAnsi" w:hAnsiTheme="minorHAnsi"/>
          <w:spacing w:val="-1"/>
        </w:rPr>
        <w:t>centre</w:t>
      </w:r>
      <w:proofErr w:type="spellEnd"/>
      <w:r w:rsidR="00721F08" w:rsidRPr="004A4D7C">
        <w:rPr>
          <w:rFonts w:asciiTheme="minorHAnsi" w:hAnsiTheme="minorHAnsi"/>
          <w:spacing w:val="-1"/>
        </w:rPr>
        <w:t xml:space="preserve"> should be </w:t>
      </w:r>
      <w:r w:rsidR="004A4D7C" w:rsidRPr="004A4D7C">
        <w:rPr>
          <w:rFonts w:asciiTheme="minorHAnsi" w:hAnsiTheme="minorHAnsi"/>
          <w:spacing w:val="-1"/>
        </w:rPr>
        <w:t>included on the document</w:t>
      </w:r>
      <w:r w:rsidR="00721F08" w:rsidRPr="004A4D7C">
        <w:rPr>
          <w:rFonts w:asciiTheme="minorHAnsi" w:hAnsiTheme="minorHAnsi"/>
          <w:spacing w:val="-1"/>
        </w:rPr>
        <w:t>.</w:t>
      </w:r>
    </w:p>
    <w:p w:rsidR="009E6758" w:rsidRDefault="009E6758" w:rsidP="004F6EA1">
      <w:pPr>
        <w:pStyle w:val="ListParagraph"/>
        <w:rPr>
          <w:spacing w:val="-1"/>
        </w:rPr>
      </w:pPr>
    </w:p>
    <w:p w:rsidR="009E6758" w:rsidRDefault="009E6758" w:rsidP="004F6EA1">
      <w:pPr>
        <w:pStyle w:val="BodyText"/>
        <w:numPr>
          <w:ilvl w:val="1"/>
          <w:numId w:val="16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All invoices should be sent </w:t>
      </w:r>
      <w:r w:rsidR="003F0F2D">
        <w:rPr>
          <w:rFonts w:asciiTheme="minorHAnsi" w:hAnsiTheme="minorHAnsi"/>
          <w:spacing w:val="-1"/>
        </w:rPr>
        <w:t xml:space="preserve">in PDF format </w:t>
      </w:r>
      <w:r>
        <w:rPr>
          <w:rFonts w:asciiTheme="minorHAnsi" w:hAnsiTheme="minorHAnsi"/>
          <w:spacing w:val="-1"/>
        </w:rPr>
        <w:t>by email to t</w:t>
      </w:r>
      <w:r w:rsidR="003E699F">
        <w:rPr>
          <w:rFonts w:asciiTheme="minorHAnsi" w:hAnsiTheme="minorHAnsi"/>
          <w:spacing w:val="-1"/>
        </w:rPr>
        <w:t>he invoice address per section 4</w:t>
      </w:r>
      <w:r>
        <w:rPr>
          <w:rFonts w:asciiTheme="minorHAnsi" w:hAnsiTheme="minorHAnsi"/>
          <w:spacing w:val="-1"/>
        </w:rPr>
        <w:t>.</w:t>
      </w:r>
    </w:p>
    <w:p w:rsidR="003F0F2D" w:rsidRDefault="003F0F2D" w:rsidP="003F0F2D">
      <w:pPr>
        <w:pStyle w:val="BodyText"/>
        <w:tabs>
          <w:tab w:val="left" w:pos="861"/>
        </w:tabs>
        <w:spacing w:before="10"/>
        <w:ind w:left="1440" w:right="679" w:firstLine="0"/>
        <w:rPr>
          <w:rFonts w:asciiTheme="minorHAnsi" w:hAnsiTheme="minorHAnsi"/>
          <w:spacing w:val="-1"/>
        </w:rPr>
      </w:pPr>
    </w:p>
    <w:p w:rsidR="003F0F2D" w:rsidRDefault="003F0F2D" w:rsidP="003F0F2D">
      <w:pPr>
        <w:pStyle w:val="BodyText"/>
        <w:tabs>
          <w:tab w:val="left" w:pos="861"/>
        </w:tabs>
        <w:spacing w:before="10"/>
        <w:ind w:left="1440" w:right="679" w:firstLine="0"/>
        <w:rPr>
          <w:rFonts w:asciiTheme="minorHAnsi" w:hAnsiTheme="minorHAnsi"/>
          <w:spacing w:val="-1"/>
        </w:rPr>
      </w:pPr>
      <w:r w:rsidRPr="003F0F2D">
        <w:rPr>
          <w:rFonts w:asciiTheme="minorHAnsi" w:hAnsiTheme="minorHAnsi"/>
          <w:spacing w:val="-1"/>
        </w:rPr>
        <w:t>Any supporting documentation should be attached to the invoice file as one attachment on the email. Individual attachment size cannot exceed 2mb.</w:t>
      </w:r>
    </w:p>
    <w:p w:rsidR="003F0F2D" w:rsidRPr="003F0F2D" w:rsidRDefault="003F0F2D" w:rsidP="003F0F2D">
      <w:pPr>
        <w:pStyle w:val="BodyText"/>
        <w:tabs>
          <w:tab w:val="left" w:pos="861"/>
        </w:tabs>
        <w:spacing w:before="10"/>
        <w:ind w:left="1080" w:right="679" w:firstLine="0"/>
        <w:rPr>
          <w:rFonts w:asciiTheme="minorHAnsi" w:hAnsiTheme="minorHAnsi"/>
          <w:spacing w:val="-1"/>
        </w:rPr>
      </w:pPr>
    </w:p>
    <w:p w:rsidR="003F0F2D" w:rsidRDefault="003F0F2D" w:rsidP="003F0F2D">
      <w:pPr>
        <w:pStyle w:val="BodyText"/>
        <w:tabs>
          <w:tab w:val="left" w:pos="861"/>
        </w:tabs>
        <w:spacing w:before="10"/>
        <w:ind w:left="1080" w:right="679" w:firstLine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ab/>
      </w:r>
      <w:r w:rsidRPr="003F0F2D">
        <w:rPr>
          <w:rFonts w:asciiTheme="minorHAnsi" w:hAnsiTheme="minorHAnsi"/>
          <w:spacing w:val="-1"/>
        </w:rPr>
        <w:t>Any files received exceeding 2mb will create a rejection</w:t>
      </w:r>
    </w:p>
    <w:p w:rsidR="003F0F2D" w:rsidRPr="003F0F2D" w:rsidRDefault="003F0F2D" w:rsidP="003F0F2D">
      <w:pPr>
        <w:pStyle w:val="BodyText"/>
        <w:tabs>
          <w:tab w:val="left" w:pos="861"/>
        </w:tabs>
        <w:spacing w:before="10"/>
        <w:ind w:left="1080" w:right="679" w:firstLine="0"/>
        <w:rPr>
          <w:rFonts w:asciiTheme="minorHAnsi" w:hAnsiTheme="minorHAnsi"/>
          <w:spacing w:val="-1"/>
        </w:rPr>
      </w:pPr>
    </w:p>
    <w:p w:rsidR="003F0F2D" w:rsidRPr="003F0F2D" w:rsidRDefault="003F0F2D" w:rsidP="003F0F2D">
      <w:pPr>
        <w:pStyle w:val="BodyText"/>
        <w:tabs>
          <w:tab w:val="left" w:pos="861"/>
        </w:tabs>
        <w:spacing w:before="10"/>
        <w:ind w:left="1440" w:right="679" w:firstLine="0"/>
        <w:rPr>
          <w:rFonts w:asciiTheme="minorHAnsi" w:hAnsiTheme="minorHAnsi"/>
          <w:spacing w:val="-1"/>
        </w:rPr>
      </w:pPr>
      <w:r w:rsidRPr="003F0F2D">
        <w:rPr>
          <w:rFonts w:asciiTheme="minorHAnsi" w:hAnsiTheme="minorHAnsi"/>
          <w:spacing w:val="-1"/>
        </w:rPr>
        <w:t>Multiple invoices can be emailed together (in separate PDF’s), providing the email size does not exceed 20mb</w:t>
      </w:r>
    </w:p>
    <w:p w:rsidR="00FA4EE9" w:rsidRPr="00AB35CA" w:rsidRDefault="00FA4EE9" w:rsidP="004F6EA1">
      <w:pPr>
        <w:rPr>
          <w:rFonts w:eastAsia="Arial"/>
          <w:spacing w:val="-1"/>
        </w:rPr>
      </w:pPr>
    </w:p>
    <w:p w:rsidR="00FA4EE9" w:rsidRPr="004F6EA1" w:rsidRDefault="00973557" w:rsidP="004F6EA1">
      <w:pPr>
        <w:pStyle w:val="BodyText"/>
        <w:numPr>
          <w:ilvl w:val="1"/>
          <w:numId w:val="16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 w:rsidRPr="009B50DA">
        <w:rPr>
          <w:rFonts w:asciiTheme="minorHAnsi" w:hAnsiTheme="minorHAnsi"/>
          <w:spacing w:val="-1"/>
        </w:rPr>
        <w:lastRenderedPageBreak/>
        <w:t>Payment</w:t>
      </w:r>
      <w:r w:rsidRPr="00AB35CA">
        <w:rPr>
          <w:rFonts w:asciiTheme="minorHAnsi" w:hAnsiTheme="minorHAnsi"/>
          <w:spacing w:val="-1"/>
        </w:rPr>
        <w:t xml:space="preserve"> </w:t>
      </w:r>
      <w:r w:rsidRPr="009B50DA">
        <w:rPr>
          <w:rFonts w:asciiTheme="minorHAnsi" w:hAnsiTheme="minorHAnsi"/>
          <w:spacing w:val="-1"/>
        </w:rPr>
        <w:t>queries</w:t>
      </w:r>
      <w:r w:rsidRPr="00AB35CA">
        <w:rPr>
          <w:rFonts w:asciiTheme="minorHAnsi" w:hAnsiTheme="minorHAnsi"/>
          <w:spacing w:val="-1"/>
        </w:rPr>
        <w:t xml:space="preserve"> </w:t>
      </w:r>
      <w:r w:rsidRPr="009B50DA">
        <w:rPr>
          <w:rFonts w:asciiTheme="minorHAnsi" w:hAnsiTheme="minorHAnsi"/>
          <w:spacing w:val="-1"/>
        </w:rPr>
        <w:t>should</w:t>
      </w:r>
      <w:r w:rsidRPr="00AB35CA">
        <w:rPr>
          <w:rFonts w:asciiTheme="minorHAnsi" w:hAnsiTheme="minorHAnsi"/>
          <w:spacing w:val="-1"/>
        </w:rPr>
        <w:t xml:space="preserve"> be </w:t>
      </w:r>
      <w:r w:rsidRPr="009B50DA">
        <w:rPr>
          <w:rFonts w:asciiTheme="minorHAnsi" w:hAnsiTheme="minorHAnsi"/>
          <w:spacing w:val="-1"/>
        </w:rPr>
        <w:t>directed</w:t>
      </w:r>
      <w:r w:rsidRPr="00AB35CA">
        <w:rPr>
          <w:rFonts w:asciiTheme="minorHAnsi" w:hAnsiTheme="minorHAnsi"/>
          <w:spacing w:val="-1"/>
        </w:rPr>
        <w:t xml:space="preserve"> to the </w:t>
      </w:r>
      <w:r w:rsidR="00721F08" w:rsidRPr="00AB35CA">
        <w:rPr>
          <w:rFonts w:asciiTheme="minorHAnsi" w:hAnsiTheme="minorHAnsi"/>
          <w:spacing w:val="-1"/>
        </w:rPr>
        <w:t>Winc</w:t>
      </w:r>
      <w:r w:rsidR="003E699F">
        <w:rPr>
          <w:rFonts w:asciiTheme="minorHAnsi" w:hAnsiTheme="minorHAnsi"/>
          <w:spacing w:val="-1"/>
        </w:rPr>
        <w:t>anton AP Helpdesk. See section 4</w:t>
      </w:r>
      <w:r w:rsidR="00721F08" w:rsidRPr="00AB35CA">
        <w:rPr>
          <w:rFonts w:asciiTheme="minorHAnsi" w:hAnsiTheme="minorHAnsi"/>
          <w:spacing w:val="-1"/>
        </w:rPr>
        <w:t xml:space="preserve"> for contact details.</w:t>
      </w:r>
    </w:p>
    <w:p w:rsidR="00FA4EE9" w:rsidRPr="009B50DA" w:rsidRDefault="00FA4EE9" w:rsidP="004F6EA1">
      <w:pPr>
        <w:rPr>
          <w:rFonts w:eastAsia="Arial" w:cs="Arial"/>
        </w:rPr>
      </w:pPr>
    </w:p>
    <w:p w:rsidR="00FA4EE9" w:rsidRPr="004F6EA1" w:rsidRDefault="00973557" w:rsidP="004F6EA1">
      <w:pPr>
        <w:pStyle w:val="BodyText"/>
        <w:numPr>
          <w:ilvl w:val="1"/>
          <w:numId w:val="16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 w:rsidRPr="004F6EA1">
        <w:rPr>
          <w:rFonts w:asciiTheme="minorHAnsi" w:hAnsiTheme="minorHAnsi"/>
          <w:spacing w:val="-1"/>
        </w:rPr>
        <w:t xml:space="preserve">The </w:t>
      </w:r>
      <w:r w:rsidRPr="009B50DA">
        <w:rPr>
          <w:rFonts w:asciiTheme="minorHAnsi" w:hAnsiTheme="minorHAnsi"/>
          <w:spacing w:val="-1"/>
        </w:rPr>
        <w:t>Proof</w:t>
      </w:r>
      <w:r w:rsidRPr="004F6EA1">
        <w:rPr>
          <w:rFonts w:asciiTheme="minorHAnsi" w:hAnsiTheme="minorHAnsi"/>
          <w:spacing w:val="-1"/>
        </w:rPr>
        <w:t xml:space="preserve"> of Delivery</w:t>
      </w:r>
      <w:r w:rsidRPr="009B50DA">
        <w:rPr>
          <w:rFonts w:asciiTheme="minorHAnsi" w:hAnsiTheme="minorHAnsi"/>
          <w:spacing w:val="-1"/>
        </w:rPr>
        <w:t xml:space="preserve"> </w:t>
      </w:r>
      <w:r w:rsidRPr="004F6EA1">
        <w:rPr>
          <w:rFonts w:asciiTheme="minorHAnsi" w:hAnsiTheme="minorHAnsi"/>
          <w:spacing w:val="-1"/>
        </w:rPr>
        <w:t xml:space="preserve">must </w:t>
      </w:r>
      <w:r w:rsidR="008B0438" w:rsidRPr="004F6EA1">
        <w:rPr>
          <w:rFonts w:asciiTheme="minorHAnsi" w:hAnsiTheme="minorHAnsi"/>
          <w:spacing w:val="-1"/>
        </w:rPr>
        <w:t>be sent to the local Wincanton site to which goods or services are supplied.</w:t>
      </w:r>
    </w:p>
    <w:p w:rsidR="00FA4EE9" w:rsidRPr="009B50DA" w:rsidRDefault="00FA4EE9" w:rsidP="004F6EA1">
      <w:pPr>
        <w:spacing w:before="10"/>
        <w:rPr>
          <w:rFonts w:eastAsia="Arial" w:cs="Arial"/>
        </w:rPr>
      </w:pPr>
    </w:p>
    <w:p w:rsidR="00FA4EE9" w:rsidRDefault="00973557" w:rsidP="004F6EA1">
      <w:pPr>
        <w:pStyle w:val="BodyText"/>
        <w:numPr>
          <w:ilvl w:val="1"/>
          <w:numId w:val="16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 w:rsidRPr="009B50DA">
        <w:rPr>
          <w:rFonts w:asciiTheme="minorHAnsi" w:hAnsiTheme="minorHAnsi"/>
          <w:spacing w:val="-1"/>
        </w:rPr>
        <w:t>Remittances</w:t>
      </w:r>
      <w:r w:rsidRPr="004F6EA1">
        <w:rPr>
          <w:rFonts w:asciiTheme="minorHAnsi" w:hAnsiTheme="minorHAnsi"/>
          <w:spacing w:val="-1"/>
        </w:rPr>
        <w:t xml:space="preserve"> </w:t>
      </w:r>
      <w:r w:rsidR="002A47BB">
        <w:rPr>
          <w:rFonts w:asciiTheme="minorHAnsi" w:hAnsiTheme="minorHAnsi"/>
          <w:spacing w:val="-1"/>
        </w:rPr>
        <w:t xml:space="preserve">for non DD payments </w:t>
      </w:r>
      <w:r w:rsidRPr="004F6EA1">
        <w:rPr>
          <w:rFonts w:asciiTheme="minorHAnsi" w:hAnsiTheme="minorHAnsi"/>
          <w:spacing w:val="-1"/>
        </w:rPr>
        <w:t>will be sent</w:t>
      </w:r>
      <w:r w:rsidRPr="009B50DA">
        <w:rPr>
          <w:rFonts w:asciiTheme="minorHAnsi" w:hAnsiTheme="minorHAnsi"/>
          <w:spacing w:val="-1"/>
        </w:rPr>
        <w:t xml:space="preserve"> </w:t>
      </w:r>
      <w:r w:rsidRPr="004F6EA1">
        <w:rPr>
          <w:rFonts w:asciiTheme="minorHAnsi" w:hAnsiTheme="minorHAnsi"/>
          <w:spacing w:val="-1"/>
        </w:rPr>
        <w:t xml:space="preserve">by </w:t>
      </w:r>
      <w:r w:rsidRPr="009B50DA">
        <w:rPr>
          <w:rFonts w:asciiTheme="minorHAnsi" w:hAnsiTheme="minorHAnsi"/>
          <w:spacing w:val="-1"/>
        </w:rPr>
        <w:t>email</w:t>
      </w:r>
      <w:r w:rsidRPr="004F6EA1">
        <w:rPr>
          <w:rFonts w:asciiTheme="minorHAnsi" w:hAnsiTheme="minorHAnsi"/>
          <w:spacing w:val="-1"/>
        </w:rPr>
        <w:t xml:space="preserve"> when </w:t>
      </w:r>
      <w:r w:rsidRPr="009B50DA">
        <w:rPr>
          <w:rFonts w:asciiTheme="minorHAnsi" w:hAnsiTheme="minorHAnsi"/>
          <w:spacing w:val="-1"/>
        </w:rPr>
        <w:t>payment</w:t>
      </w:r>
      <w:r w:rsidRPr="004F6EA1">
        <w:rPr>
          <w:rFonts w:asciiTheme="minorHAnsi" w:hAnsiTheme="minorHAnsi"/>
          <w:spacing w:val="-1"/>
        </w:rPr>
        <w:t xml:space="preserve"> </w:t>
      </w:r>
      <w:r w:rsidRPr="009B50DA">
        <w:rPr>
          <w:rFonts w:asciiTheme="minorHAnsi" w:hAnsiTheme="minorHAnsi"/>
          <w:spacing w:val="-1"/>
        </w:rPr>
        <w:t>is</w:t>
      </w:r>
      <w:r w:rsidRPr="004F6EA1">
        <w:rPr>
          <w:rFonts w:asciiTheme="minorHAnsi" w:hAnsiTheme="minorHAnsi"/>
          <w:spacing w:val="-1"/>
        </w:rPr>
        <w:t xml:space="preserve"> </w:t>
      </w:r>
      <w:r w:rsidRPr="009B50DA">
        <w:rPr>
          <w:rFonts w:asciiTheme="minorHAnsi" w:hAnsiTheme="minorHAnsi"/>
          <w:spacing w:val="-1"/>
        </w:rPr>
        <w:t>due</w:t>
      </w:r>
      <w:r w:rsidRPr="004F6EA1">
        <w:rPr>
          <w:rFonts w:asciiTheme="minorHAnsi" w:hAnsiTheme="minorHAnsi"/>
          <w:spacing w:val="-1"/>
        </w:rPr>
        <w:t xml:space="preserve"> to be </w:t>
      </w:r>
      <w:r w:rsidRPr="009B50DA">
        <w:rPr>
          <w:rFonts w:asciiTheme="minorHAnsi" w:hAnsiTheme="minorHAnsi"/>
          <w:spacing w:val="-1"/>
        </w:rPr>
        <w:t>made.</w:t>
      </w:r>
    </w:p>
    <w:p w:rsidR="003F0F2D" w:rsidRDefault="003F0F2D" w:rsidP="003F0F2D">
      <w:pPr>
        <w:pStyle w:val="ListParagraph"/>
        <w:rPr>
          <w:spacing w:val="-1"/>
        </w:rPr>
      </w:pPr>
    </w:p>
    <w:p w:rsidR="003F0F2D" w:rsidRPr="004F6EA1" w:rsidRDefault="003F0F2D" w:rsidP="004F6EA1">
      <w:pPr>
        <w:pStyle w:val="BodyText"/>
        <w:numPr>
          <w:ilvl w:val="1"/>
          <w:numId w:val="16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 w:rsidRPr="43CD3E37">
        <w:rPr>
          <w:rFonts w:asciiTheme="minorHAnsi" w:hAnsiTheme="minorHAnsi"/>
        </w:rPr>
        <w:t xml:space="preserve">Statements can be emailed to the </w:t>
      </w:r>
      <w:r>
        <w:rPr>
          <w:rFonts w:asciiTheme="minorHAnsi" w:hAnsiTheme="minorHAnsi"/>
        </w:rPr>
        <w:t xml:space="preserve">statement </w:t>
      </w:r>
      <w:r w:rsidRPr="43CD3E37">
        <w:rPr>
          <w:rFonts w:asciiTheme="minorHAnsi" w:hAnsiTheme="minorHAnsi"/>
        </w:rPr>
        <w:t>address</w:t>
      </w:r>
      <w:r>
        <w:rPr>
          <w:rFonts w:asciiTheme="minorHAnsi" w:hAnsiTheme="minorHAnsi"/>
        </w:rPr>
        <w:t xml:space="preserve"> per section 4</w:t>
      </w:r>
    </w:p>
    <w:p w:rsidR="00DD555F" w:rsidRDefault="00DD555F">
      <w:pPr>
        <w:rPr>
          <w:rFonts w:eastAsia="Arial" w:cs="Arial"/>
        </w:rPr>
      </w:pPr>
    </w:p>
    <w:p w:rsidR="00FA4EE9" w:rsidRPr="009B50DA" w:rsidRDefault="00FA4EE9" w:rsidP="009B50DA">
      <w:pPr>
        <w:spacing w:before="10"/>
        <w:rPr>
          <w:rFonts w:eastAsia="Arial" w:cs="Arial"/>
        </w:rPr>
      </w:pPr>
    </w:p>
    <w:p w:rsidR="00FA4EE9" w:rsidRPr="009B50DA" w:rsidRDefault="00973557" w:rsidP="009B50DA">
      <w:pPr>
        <w:pStyle w:val="Heading2"/>
        <w:numPr>
          <w:ilvl w:val="0"/>
          <w:numId w:val="6"/>
        </w:numPr>
        <w:tabs>
          <w:tab w:val="left" w:pos="861"/>
        </w:tabs>
        <w:rPr>
          <w:rFonts w:asciiTheme="minorHAnsi" w:hAnsiTheme="minorHAnsi"/>
          <w:b w:val="0"/>
          <w:bCs w:val="0"/>
          <w:u w:val="none"/>
        </w:rPr>
      </w:pPr>
      <w:r w:rsidRPr="009B50DA">
        <w:rPr>
          <w:rFonts w:asciiTheme="minorHAnsi" w:hAnsiTheme="minorHAnsi"/>
          <w:spacing w:val="-2"/>
          <w:u w:val="thick" w:color="000000"/>
        </w:rPr>
        <w:t>Account</w:t>
      </w:r>
      <w:r w:rsidRPr="009B50DA">
        <w:rPr>
          <w:rFonts w:asciiTheme="minorHAnsi" w:hAnsiTheme="minorHAnsi"/>
          <w:spacing w:val="4"/>
          <w:u w:val="thick" w:color="000000"/>
        </w:rPr>
        <w:t xml:space="preserve"> </w:t>
      </w:r>
      <w:r w:rsidRPr="009B50DA">
        <w:rPr>
          <w:rFonts w:asciiTheme="minorHAnsi" w:hAnsiTheme="minorHAnsi"/>
          <w:spacing w:val="-1"/>
          <w:u w:val="thick" w:color="000000"/>
        </w:rPr>
        <w:t>Administration</w:t>
      </w:r>
    </w:p>
    <w:p w:rsidR="00FA4EE9" w:rsidRPr="009B50DA" w:rsidRDefault="00FA4EE9" w:rsidP="009B50DA">
      <w:pPr>
        <w:spacing w:before="8"/>
        <w:rPr>
          <w:rFonts w:eastAsia="Arial" w:cs="Arial"/>
          <w:b/>
          <w:bCs/>
        </w:rPr>
      </w:pPr>
    </w:p>
    <w:p w:rsidR="00FA4EE9" w:rsidRPr="004F6EA1" w:rsidRDefault="004F6EA1" w:rsidP="004F6EA1">
      <w:pPr>
        <w:pStyle w:val="BodyText"/>
        <w:numPr>
          <w:ilvl w:val="1"/>
          <w:numId w:val="17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ab/>
      </w:r>
      <w:r w:rsidR="00973557" w:rsidRPr="009B50DA">
        <w:rPr>
          <w:rFonts w:asciiTheme="minorHAnsi" w:hAnsiTheme="minorHAnsi"/>
          <w:spacing w:val="-1"/>
        </w:rPr>
        <w:t>As</w:t>
      </w:r>
      <w:r w:rsidR="00973557" w:rsidRPr="004F6EA1">
        <w:rPr>
          <w:rFonts w:asciiTheme="minorHAnsi" w:hAnsiTheme="minorHAnsi"/>
          <w:spacing w:val="-1"/>
        </w:rPr>
        <w:t xml:space="preserve"> </w:t>
      </w:r>
      <w:r w:rsidR="00973557" w:rsidRPr="009B50DA">
        <w:rPr>
          <w:rFonts w:asciiTheme="minorHAnsi" w:hAnsiTheme="minorHAnsi"/>
          <w:spacing w:val="-1"/>
        </w:rPr>
        <w:t>well</w:t>
      </w:r>
      <w:r w:rsidR="00973557" w:rsidRPr="004F6EA1">
        <w:rPr>
          <w:rFonts w:asciiTheme="minorHAnsi" w:hAnsiTheme="minorHAnsi"/>
          <w:spacing w:val="-1"/>
        </w:rPr>
        <w:t xml:space="preserve"> as </w:t>
      </w:r>
      <w:r w:rsidR="00973557" w:rsidRPr="009B50DA">
        <w:rPr>
          <w:rFonts w:asciiTheme="minorHAnsi" w:hAnsiTheme="minorHAnsi"/>
          <w:spacing w:val="-1"/>
        </w:rPr>
        <w:t>accessing</w:t>
      </w:r>
      <w:r w:rsidR="00973557" w:rsidRPr="004F6EA1">
        <w:rPr>
          <w:rFonts w:asciiTheme="minorHAnsi" w:hAnsiTheme="minorHAnsi"/>
          <w:spacing w:val="-1"/>
        </w:rPr>
        <w:t xml:space="preserve"> payment </w:t>
      </w:r>
      <w:r w:rsidR="00973557" w:rsidRPr="009B50DA">
        <w:rPr>
          <w:rFonts w:asciiTheme="minorHAnsi" w:hAnsiTheme="minorHAnsi"/>
          <w:spacing w:val="-1"/>
        </w:rPr>
        <w:t>information</w:t>
      </w:r>
      <w:r w:rsidR="00973557" w:rsidRPr="004F6EA1">
        <w:rPr>
          <w:rFonts w:asciiTheme="minorHAnsi" w:hAnsiTheme="minorHAnsi"/>
          <w:spacing w:val="-1"/>
        </w:rPr>
        <w:t xml:space="preserve"> </w:t>
      </w:r>
      <w:r w:rsidR="00973557" w:rsidRPr="009B50DA">
        <w:rPr>
          <w:rFonts w:asciiTheme="minorHAnsi" w:hAnsiTheme="minorHAnsi"/>
          <w:spacing w:val="-1"/>
        </w:rPr>
        <w:t>you</w:t>
      </w:r>
      <w:r w:rsidR="00973557" w:rsidRPr="004F6EA1">
        <w:rPr>
          <w:rFonts w:asciiTheme="minorHAnsi" w:hAnsiTheme="minorHAnsi"/>
          <w:spacing w:val="-1"/>
        </w:rPr>
        <w:t xml:space="preserve"> will be </w:t>
      </w:r>
      <w:r w:rsidR="00973557" w:rsidRPr="009B50DA">
        <w:rPr>
          <w:rFonts w:asciiTheme="minorHAnsi" w:hAnsiTheme="minorHAnsi"/>
          <w:spacing w:val="-1"/>
        </w:rPr>
        <w:t>able</w:t>
      </w:r>
      <w:r w:rsidR="00973557" w:rsidRPr="004F6EA1">
        <w:rPr>
          <w:rFonts w:asciiTheme="minorHAnsi" w:hAnsiTheme="minorHAnsi"/>
          <w:spacing w:val="-1"/>
        </w:rPr>
        <w:t xml:space="preserve"> to use the </w:t>
      </w:r>
      <w:r w:rsidR="00973557" w:rsidRPr="009B50DA">
        <w:rPr>
          <w:rFonts w:asciiTheme="minorHAnsi" w:hAnsiTheme="minorHAnsi"/>
          <w:spacing w:val="-1"/>
        </w:rPr>
        <w:t>Supplier</w:t>
      </w:r>
      <w:r w:rsidR="00973557" w:rsidRPr="004F6EA1">
        <w:rPr>
          <w:rFonts w:asciiTheme="minorHAnsi" w:hAnsiTheme="minorHAnsi"/>
          <w:spacing w:val="-1"/>
        </w:rPr>
        <w:t xml:space="preserve"> Portal to:</w:t>
      </w:r>
    </w:p>
    <w:p w:rsidR="0084546F" w:rsidRPr="009B50DA" w:rsidRDefault="0084546F" w:rsidP="0084546F">
      <w:pPr>
        <w:pStyle w:val="BodyText"/>
        <w:tabs>
          <w:tab w:val="left" w:pos="861"/>
        </w:tabs>
        <w:spacing w:before="72"/>
        <w:ind w:right="682" w:firstLine="0"/>
        <w:rPr>
          <w:rFonts w:asciiTheme="minorHAnsi" w:hAnsiTheme="minorHAnsi"/>
        </w:rPr>
      </w:pPr>
    </w:p>
    <w:p w:rsidR="0084546F" w:rsidRPr="0084546F" w:rsidRDefault="00AB35CA" w:rsidP="0084546F">
      <w:pPr>
        <w:pStyle w:val="BodyText"/>
        <w:numPr>
          <w:ilvl w:val="0"/>
          <w:numId w:val="8"/>
        </w:numPr>
        <w:spacing w:before="13" w:line="255" w:lineRule="auto"/>
        <w:ind w:left="1134" w:right="3951" w:hanging="283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View orders</w:t>
      </w:r>
    </w:p>
    <w:p w:rsidR="00FA4EE9" w:rsidRPr="00AB35CA" w:rsidRDefault="00AB35CA" w:rsidP="0084546F">
      <w:pPr>
        <w:pStyle w:val="BodyText"/>
        <w:numPr>
          <w:ilvl w:val="0"/>
          <w:numId w:val="8"/>
        </w:numPr>
        <w:spacing w:before="13" w:line="255" w:lineRule="auto"/>
        <w:ind w:left="1134" w:right="3951" w:hanging="283"/>
        <w:rPr>
          <w:rFonts w:asciiTheme="minorHAnsi" w:hAnsiTheme="minorHAnsi"/>
          <w:spacing w:val="-1"/>
        </w:rPr>
      </w:pPr>
      <w:r w:rsidRPr="00AB35CA">
        <w:rPr>
          <w:rFonts w:asciiTheme="minorHAnsi" w:hAnsiTheme="minorHAnsi"/>
          <w:spacing w:val="-1"/>
        </w:rPr>
        <w:t>View invoices</w:t>
      </w:r>
    </w:p>
    <w:p w:rsidR="0084546F" w:rsidRPr="009B50DA" w:rsidRDefault="0084546F" w:rsidP="0084546F">
      <w:pPr>
        <w:pStyle w:val="BodyText"/>
        <w:spacing w:line="252" w:lineRule="exact"/>
        <w:rPr>
          <w:rFonts w:asciiTheme="minorHAnsi" w:hAnsiTheme="minorHAnsi"/>
        </w:rPr>
      </w:pPr>
    </w:p>
    <w:p w:rsidR="00FA4EE9" w:rsidRPr="004F6EA1" w:rsidRDefault="00973557" w:rsidP="00E15677">
      <w:pPr>
        <w:pStyle w:val="BodyText"/>
        <w:numPr>
          <w:ilvl w:val="1"/>
          <w:numId w:val="17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 w:rsidRPr="004F6EA1">
        <w:rPr>
          <w:rFonts w:asciiTheme="minorHAnsi" w:hAnsiTheme="minorHAnsi"/>
          <w:spacing w:val="-1"/>
        </w:rPr>
        <w:t xml:space="preserve">To </w:t>
      </w:r>
      <w:r w:rsidRPr="009B50DA">
        <w:rPr>
          <w:rFonts w:asciiTheme="minorHAnsi" w:hAnsiTheme="minorHAnsi"/>
          <w:spacing w:val="-1"/>
        </w:rPr>
        <w:t>amend</w:t>
      </w:r>
      <w:r w:rsidRPr="004F6EA1">
        <w:rPr>
          <w:rFonts w:asciiTheme="minorHAnsi" w:hAnsiTheme="minorHAnsi"/>
          <w:spacing w:val="-1"/>
        </w:rPr>
        <w:t xml:space="preserve"> </w:t>
      </w:r>
      <w:r w:rsidRPr="009B50DA">
        <w:rPr>
          <w:rFonts w:asciiTheme="minorHAnsi" w:hAnsiTheme="minorHAnsi"/>
          <w:spacing w:val="-1"/>
        </w:rPr>
        <w:t>your</w:t>
      </w:r>
      <w:r w:rsidRPr="004F6EA1">
        <w:rPr>
          <w:rFonts w:asciiTheme="minorHAnsi" w:hAnsiTheme="minorHAnsi"/>
          <w:spacing w:val="-1"/>
        </w:rPr>
        <w:t xml:space="preserve"> </w:t>
      </w:r>
      <w:r w:rsidRPr="009B50DA">
        <w:rPr>
          <w:rFonts w:asciiTheme="minorHAnsi" w:hAnsiTheme="minorHAnsi"/>
          <w:spacing w:val="-1"/>
        </w:rPr>
        <w:t>company</w:t>
      </w:r>
      <w:r w:rsidRPr="004F6EA1">
        <w:rPr>
          <w:rFonts w:asciiTheme="minorHAnsi" w:hAnsiTheme="minorHAnsi"/>
          <w:spacing w:val="-1"/>
        </w:rPr>
        <w:t xml:space="preserve"> </w:t>
      </w:r>
      <w:r w:rsidRPr="009B50DA">
        <w:rPr>
          <w:rFonts w:asciiTheme="minorHAnsi" w:hAnsiTheme="minorHAnsi"/>
          <w:spacing w:val="-1"/>
        </w:rPr>
        <w:t>details</w:t>
      </w:r>
      <w:r w:rsidRPr="004F6EA1">
        <w:rPr>
          <w:rFonts w:asciiTheme="minorHAnsi" w:hAnsiTheme="minorHAnsi"/>
          <w:spacing w:val="-1"/>
        </w:rPr>
        <w:t xml:space="preserve"> </w:t>
      </w:r>
      <w:r w:rsidR="008B0438" w:rsidRPr="004F6EA1">
        <w:rPr>
          <w:rFonts w:asciiTheme="minorHAnsi" w:hAnsiTheme="minorHAnsi"/>
          <w:spacing w:val="-1"/>
        </w:rPr>
        <w:t xml:space="preserve">on the </w:t>
      </w:r>
      <w:r w:rsidRPr="004F6EA1">
        <w:rPr>
          <w:rFonts w:asciiTheme="minorHAnsi" w:hAnsiTheme="minorHAnsi"/>
          <w:spacing w:val="-1"/>
        </w:rPr>
        <w:t xml:space="preserve">Wincanton </w:t>
      </w:r>
      <w:r w:rsidR="008B0438" w:rsidRPr="004F6EA1">
        <w:rPr>
          <w:rFonts w:asciiTheme="minorHAnsi" w:hAnsiTheme="minorHAnsi"/>
          <w:spacing w:val="-1"/>
        </w:rPr>
        <w:t xml:space="preserve">system </w:t>
      </w:r>
      <w:r w:rsidR="009B50DA" w:rsidRPr="009B50DA">
        <w:rPr>
          <w:rFonts w:asciiTheme="minorHAnsi" w:hAnsiTheme="minorHAnsi"/>
          <w:spacing w:val="-1"/>
        </w:rPr>
        <w:t>you</w:t>
      </w:r>
      <w:r w:rsidRPr="004F6EA1">
        <w:rPr>
          <w:rFonts w:asciiTheme="minorHAnsi" w:hAnsiTheme="minorHAnsi"/>
          <w:spacing w:val="-1"/>
        </w:rPr>
        <w:t xml:space="preserve"> </w:t>
      </w:r>
      <w:r w:rsidRPr="009B50DA">
        <w:rPr>
          <w:rFonts w:asciiTheme="minorHAnsi" w:hAnsiTheme="minorHAnsi"/>
          <w:spacing w:val="-1"/>
        </w:rPr>
        <w:t>should</w:t>
      </w:r>
      <w:r w:rsidRPr="004F6EA1">
        <w:rPr>
          <w:rFonts w:asciiTheme="minorHAnsi" w:hAnsiTheme="minorHAnsi"/>
          <w:spacing w:val="-1"/>
        </w:rPr>
        <w:t xml:space="preserve"> </w:t>
      </w:r>
      <w:r w:rsidR="008B0438" w:rsidRPr="004F6EA1">
        <w:rPr>
          <w:rFonts w:asciiTheme="minorHAnsi" w:hAnsiTheme="minorHAnsi"/>
          <w:spacing w:val="-1"/>
        </w:rPr>
        <w:t>speak to</w:t>
      </w:r>
      <w:r w:rsidR="008B0438">
        <w:rPr>
          <w:rFonts w:asciiTheme="minorHAnsi" w:hAnsiTheme="minorHAnsi"/>
          <w:spacing w:val="-1"/>
        </w:rPr>
        <w:t xml:space="preserve"> your site </w:t>
      </w:r>
      <w:r w:rsidR="00307CDE">
        <w:rPr>
          <w:rFonts w:asciiTheme="minorHAnsi" w:hAnsiTheme="minorHAnsi"/>
          <w:spacing w:val="-1"/>
        </w:rPr>
        <w:t xml:space="preserve">or procurement </w:t>
      </w:r>
      <w:r w:rsidR="002A47BB">
        <w:rPr>
          <w:rFonts w:asciiTheme="minorHAnsi" w:hAnsiTheme="minorHAnsi"/>
          <w:spacing w:val="-1"/>
        </w:rPr>
        <w:t>contact depending</w:t>
      </w:r>
      <w:r w:rsidR="00307CDE">
        <w:rPr>
          <w:rFonts w:asciiTheme="minorHAnsi" w:hAnsiTheme="minorHAnsi"/>
          <w:spacing w:val="-1"/>
        </w:rPr>
        <w:t xml:space="preserve"> upon whether it is a</w:t>
      </w:r>
      <w:r w:rsidR="008B0438">
        <w:rPr>
          <w:rFonts w:asciiTheme="minorHAnsi" w:hAnsiTheme="minorHAnsi"/>
          <w:spacing w:val="-1"/>
        </w:rPr>
        <w:t xml:space="preserve"> local or</w:t>
      </w:r>
      <w:r w:rsidRPr="004F6EA1">
        <w:rPr>
          <w:rFonts w:asciiTheme="minorHAnsi" w:hAnsiTheme="minorHAnsi"/>
          <w:spacing w:val="-1"/>
        </w:rPr>
        <w:t xml:space="preserve"> </w:t>
      </w:r>
      <w:r w:rsidR="008B0438">
        <w:rPr>
          <w:rFonts w:asciiTheme="minorHAnsi" w:hAnsiTheme="minorHAnsi"/>
          <w:spacing w:val="-1"/>
        </w:rPr>
        <w:t>national /</w:t>
      </w:r>
      <w:r w:rsidR="00307CDE">
        <w:rPr>
          <w:rFonts w:asciiTheme="minorHAnsi" w:hAnsiTheme="minorHAnsi"/>
          <w:spacing w:val="-1"/>
        </w:rPr>
        <w:t xml:space="preserve"> preferred supplier arrangement</w:t>
      </w:r>
      <w:r w:rsidR="00A61350" w:rsidRPr="009B50DA">
        <w:rPr>
          <w:rFonts w:asciiTheme="minorHAnsi" w:hAnsiTheme="minorHAnsi"/>
          <w:spacing w:val="-1"/>
        </w:rPr>
        <w:t>.</w:t>
      </w:r>
    </w:p>
    <w:p w:rsidR="00307CDE" w:rsidRPr="004F6EA1" w:rsidRDefault="00307CDE" w:rsidP="004F6EA1">
      <w:pPr>
        <w:pStyle w:val="BodyText"/>
        <w:tabs>
          <w:tab w:val="left" w:pos="861"/>
        </w:tabs>
        <w:spacing w:before="72"/>
        <w:ind w:left="140" w:right="682" w:firstLine="0"/>
        <w:rPr>
          <w:rFonts w:asciiTheme="minorHAnsi" w:hAnsiTheme="minorHAnsi"/>
          <w:spacing w:val="-1"/>
        </w:rPr>
      </w:pPr>
    </w:p>
    <w:p w:rsidR="008B0438" w:rsidRPr="004F6EA1" w:rsidRDefault="00307CDE" w:rsidP="00E15677">
      <w:pPr>
        <w:pStyle w:val="BodyText"/>
        <w:numPr>
          <w:ilvl w:val="1"/>
          <w:numId w:val="17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 w:rsidRPr="004F6EA1">
        <w:rPr>
          <w:rFonts w:asciiTheme="minorHAnsi" w:hAnsiTheme="minorHAnsi"/>
          <w:spacing w:val="-1"/>
        </w:rPr>
        <w:t>To ensure master data is appropriately controlled and secure</w:t>
      </w:r>
      <w:r w:rsidR="002A47BB">
        <w:rPr>
          <w:rFonts w:asciiTheme="minorHAnsi" w:hAnsiTheme="minorHAnsi"/>
          <w:spacing w:val="-1"/>
        </w:rPr>
        <w:t>,</w:t>
      </w:r>
      <w:r w:rsidRPr="004F6EA1">
        <w:rPr>
          <w:rFonts w:asciiTheme="minorHAnsi" w:hAnsiTheme="minorHAnsi"/>
          <w:spacing w:val="-1"/>
        </w:rPr>
        <w:t xml:space="preserve"> Wincanton have a number of processes to manage account setup and change requests.  Your </w:t>
      </w:r>
      <w:r w:rsidR="004A4D7C" w:rsidRPr="004F6EA1">
        <w:rPr>
          <w:rFonts w:asciiTheme="minorHAnsi" w:hAnsiTheme="minorHAnsi"/>
          <w:spacing w:val="-1"/>
        </w:rPr>
        <w:t xml:space="preserve">Wincanton </w:t>
      </w:r>
      <w:r w:rsidRPr="004F6EA1">
        <w:rPr>
          <w:rFonts w:asciiTheme="minorHAnsi" w:hAnsiTheme="minorHAnsi"/>
          <w:spacing w:val="-1"/>
        </w:rPr>
        <w:t>contact will have access to the internal forms and will be able to advise what supporting information is required.</w:t>
      </w:r>
    </w:p>
    <w:p w:rsidR="008B0438" w:rsidRPr="00E15677" w:rsidRDefault="008B0438" w:rsidP="00E15677">
      <w:pPr>
        <w:pStyle w:val="BodyText"/>
        <w:tabs>
          <w:tab w:val="left" w:pos="861"/>
        </w:tabs>
        <w:spacing w:before="10"/>
        <w:ind w:left="500" w:right="679" w:firstLine="0"/>
        <w:rPr>
          <w:rFonts w:asciiTheme="minorHAnsi" w:hAnsiTheme="minorHAnsi"/>
          <w:spacing w:val="-1"/>
        </w:rPr>
      </w:pPr>
    </w:p>
    <w:p w:rsidR="00FA4EE9" w:rsidRPr="00E15677" w:rsidRDefault="009B50DA" w:rsidP="00E15677">
      <w:pPr>
        <w:pStyle w:val="BodyText"/>
        <w:numPr>
          <w:ilvl w:val="1"/>
          <w:numId w:val="17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 w:rsidRPr="00E15677">
        <w:rPr>
          <w:rFonts w:asciiTheme="minorHAnsi" w:hAnsiTheme="minorHAnsi"/>
          <w:spacing w:val="-1"/>
        </w:rPr>
        <w:t>T</w:t>
      </w:r>
      <w:r w:rsidR="00973557" w:rsidRPr="00E15677">
        <w:rPr>
          <w:rFonts w:asciiTheme="minorHAnsi" w:hAnsiTheme="minorHAnsi"/>
          <w:spacing w:val="-1"/>
        </w:rPr>
        <w:t xml:space="preserve">he </w:t>
      </w:r>
      <w:r w:rsidRPr="00E15677">
        <w:rPr>
          <w:rFonts w:asciiTheme="minorHAnsi" w:hAnsiTheme="minorHAnsi"/>
          <w:spacing w:val="-1"/>
        </w:rPr>
        <w:t>Wincanton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Oracle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system</w:t>
      </w:r>
      <w:r>
        <w:rPr>
          <w:rFonts w:asciiTheme="minorHAnsi" w:hAnsiTheme="minorHAnsi"/>
          <w:spacing w:val="-1"/>
        </w:rPr>
        <w:t xml:space="preserve"> uses a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five-digit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profit</w:t>
      </w:r>
      <w:r w:rsidR="00973557" w:rsidRPr="00E15677">
        <w:rPr>
          <w:rFonts w:asciiTheme="minorHAnsi" w:hAnsiTheme="minorHAnsi"/>
          <w:spacing w:val="-1"/>
        </w:rPr>
        <w:t xml:space="preserve"> </w:t>
      </w:r>
      <w:proofErr w:type="spellStart"/>
      <w:r w:rsidR="00973557" w:rsidRPr="00E47B03">
        <w:rPr>
          <w:rFonts w:asciiTheme="minorHAnsi" w:hAnsiTheme="minorHAnsi"/>
          <w:spacing w:val="-1"/>
        </w:rPr>
        <w:t>centre</w:t>
      </w:r>
      <w:proofErr w:type="spellEnd"/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reference.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Should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you</w:t>
      </w:r>
      <w:r w:rsidR="00973557" w:rsidRPr="00E15677">
        <w:rPr>
          <w:rFonts w:asciiTheme="minorHAnsi" w:hAnsiTheme="minorHAnsi"/>
          <w:spacing w:val="-1"/>
        </w:rPr>
        <w:t xml:space="preserve"> use </w:t>
      </w:r>
      <w:r w:rsidR="00973557" w:rsidRPr="00E47B03">
        <w:rPr>
          <w:rFonts w:asciiTheme="minorHAnsi" w:hAnsiTheme="minorHAnsi"/>
          <w:spacing w:val="-1"/>
        </w:rPr>
        <w:t>Wincanton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profit</w:t>
      </w:r>
      <w:r w:rsidR="00973557" w:rsidRPr="00E15677">
        <w:rPr>
          <w:rFonts w:asciiTheme="minorHAnsi" w:hAnsiTheme="minorHAnsi"/>
          <w:spacing w:val="-1"/>
        </w:rPr>
        <w:t xml:space="preserve"> </w:t>
      </w:r>
      <w:proofErr w:type="spellStart"/>
      <w:r w:rsidR="00973557" w:rsidRPr="00E47B03">
        <w:rPr>
          <w:rFonts w:asciiTheme="minorHAnsi" w:hAnsiTheme="minorHAnsi"/>
          <w:spacing w:val="-1"/>
        </w:rPr>
        <w:t>centres</w:t>
      </w:r>
      <w:proofErr w:type="spellEnd"/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in</w:t>
      </w:r>
      <w:r w:rsidR="00973557" w:rsidRPr="00E15677">
        <w:rPr>
          <w:rFonts w:asciiTheme="minorHAnsi" w:hAnsiTheme="minorHAnsi"/>
          <w:spacing w:val="-1"/>
        </w:rPr>
        <w:t xml:space="preserve"> the </w:t>
      </w:r>
      <w:r w:rsidR="00973557" w:rsidRPr="00E47B03">
        <w:rPr>
          <w:rFonts w:asciiTheme="minorHAnsi" w:hAnsiTheme="minorHAnsi"/>
          <w:spacing w:val="-1"/>
        </w:rPr>
        <w:t>administration</w:t>
      </w:r>
      <w:r w:rsidR="00973557" w:rsidRPr="00E15677">
        <w:rPr>
          <w:rFonts w:asciiTheme="minorHAnsi" w:hAnsiTheme="minorHAnsi"/>
          <w:spacing w:val="-1"/>
        </w:rPr>
        <w:t xml:space="preserve"> of </w:t>
      </w:r>
      <w:r w:rsidR="00973557" w:rsidRPr="00E47B03">
        <w:rPr>
          <w:rFonts w:asciiTheme="minorHAnsi" w:hAnsiTheme="minorHAnsi"/>
          <w:spacing w:val="-1"/>
        </w:rPr>
        <w:t>Wincanton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accounts,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please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request</w:t>
      </w:r>
      <w:r w:rsidR="00973557" w:rsidRPr="00E15677">
        <w:rPr>
          <w:rFonts w:asciiTheme="minorHAnsi" w:hAnsiTheme="minorHAnsi"/>
          <w:spacing w:val="-1"/>
        </w:rPr>
        <w:t xml:space="preserve"> a </w:t>
      </w:r>
      <w:r w:rsidR="00973557" w:rsidRPr="00E47B03">
        <w:rPr>
          <w:rFonts w:asciiTheme="minorHAnsi" w:hAnsiTheme="minorHAnsi"/>
          <w:spacing w:val="-1"/>
        </w:rPr>
        <w:t>copy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from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your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local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Wincanton</w:t>
      </w:r>
      <w:r w:rsidR="00973557" w:rsidRPr="00E15677">
        <w:rPr>
          <w:rFonts w:asciiTheme="minorHAnsi" w:hAnsiTheme="minorHAnsi"/>
          <w:spacing w:val="-1"/>
        </w:rPr>
        <w:t xml:space="preserve"> </w:t>
      </w:r>
      <w:r w:rsidR="00973557" w:rsidRPr="00E47B03">
        <w:rPr>
          <w:rFonts w:asciiTheme="minorHAnsi" w:hAnsiTheme="minorHAnsi"/>
          <w:spacing w:val="-1"/>
        </w:rPr>
        <w:t>contact.</w:t>
      </w:r>
    </w:p>
    <w:p w:rsidR="00FA4EE9" w:rsidRPr="00E47B03" w:rsidRDefault="00FA4EE9">
      <w:pPr>
        <w:rPr>
          <w:rFonts w:eastAsia="Arial" w:cs="Arial"/>
        </w:rPr>
      </w:pPr>
    </w:p>
    <w:p w:rsidR="009B50DA" w:rsidRPr="00E15677" w:rsidRDefault="009B50DA" w:rsidP="00E15677">
      <w:pPr>
        <w:pStyle w:val="BodyText"/>
        <w:numPr>
          <w:ilvl w:val="1"/>
          <w:numId w:val="17"/>
        </w:numPr>
        <w:tabs>
          <w:tab w:val="left" w:pos="861"/>
        </w:tabs>
        <w:spacing w:before="10"/>
        <w:ind w:right="679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Wincanton operates a cyclical statement of account reconciliation process for high volume supplier accounts.  Suppliers are asked to provide a statement of account upon request in excel format.  If suppliers wish to review their </w:t>
      </w:r>
      <w:r w:rsidR="002A47BB">
        <w:rPr>
          <w:rFonts w:asciiTheme="minorHAnsi" w:hAnsiTheme="minorHAnsi"/>
          <w:spacing w:val="-1"/>
        </w:rPr>
        <w:t>account</w:t>
      </w:r>
      <w:r>
        <w:rPr>
          <w:rFonts w:asciiTheme="minorHAnsi" w:hAnsiTheme="minorHAnsi"/>
          <w:spacing w:val="-1"/>
        </w:rPr>
        <w:t xml:space="preserve"> more frequently</w:t>
      </w:r>
      <w:r w:rsidR="002A47BB">
        <w:rPr>
          <w:rFonts w:asciiTheme="minorHAnsi" w:hAnsiTheme="minorHAnsi"/>
          <w:spacing w:val="-1"/>
        </w:rPr>
        <w:t>, the</w:t>
      </w:r>
      <w:r>
        <w:rPr>
          <w:rFonts w:asciiTheme="minorHAnsi" w:hAnsiTheme="minorHAnsi"/>
          <w:spacing w:val="-1"/>
        </w:rPr>
        <w:t xml:space="preserve"> supplier portal offers real time access.</w:t>
      </w:r>
    </w:p>
    <w:p w:rsidR="009B50DA" w:rsidRDefault="009B50DA" w:rsidP="009B50DA">
      <w:pPr>
        <w:pStyle w:val="ListParagraph"/>
        <w:rPr>
          <w:spacing w:val="-1"/>
        </w:rPr>
      </w:pPr>
    </w:p>
    <w:p w:rsidR="009B50DA" w:rsidRDefault="009B50DA" w:rsidP="009B50DA">
      <w:pPr>
        <w:pStyle w:val="BodyText"/>
        <w:tabs>
          <w:tab w:val="left" w:pos="861"/>
        </w:tabs>
        <w:ind w:firstLine="0"/>
        <w:rPr>
          <w:rFonts w:asciiTheme="minorHAnsi" w:hAnsiTheme="minorHAnsi"/>
        </w:rPr>
      </w:pPr>
    </w:p>
    <w:p w:rsidR="009B50DA" w:rsidRPr="009B50DA" w:rsidRDefault="009B50DA" w:rsidP="009B50DA">
      <w:pPr>
        <w:pStyle w:val="Heading2"/>
        <w:numPr>
          <w:ilvl w:val="0"/>
          <w:numId w:val="6"/>
        </w:numPr>
        <w:tabs>
          <w:tab w:val="left" w:pos="861"/>
        </w:tabs>
        <w:rPr>
          <w:rFonts w:asciiTheme="minorHAnsi" w:hAnsiTheme="minorHAnsi"/>
          <w:spacing w:val="-2"/>
          <w:u w:val="thick" w:color="000000"/>
        </w:rPr>
      </w:pPr>
      <w:r>
        <w:rPr>
          <w:rFonts w:asciiTheme="minorHAnsi" w:hAnsiTheme="minorHAnsi"/>
          <w:spacing w:val="-2"/>
          <w:u w:val="thick" w:color="000000"/>
        </w:rPr>
        <w:t>Wi</w:t>
      </w:r>
      <w:r w:rsidRPr="009B50DA">
        <w:rPr>
          <w:rFonts w:asciiTheme="minorHAnsi" w:hAnsiTheme="minorHAnsi"/>
          <w:spacing w:val="-2"/>
          <w:u w:val="thick" w:color="000000"/>
        </w:rPr>
        <w:t>n</w:t>
      </w:r>
      <w:r>
        <w:rPr>
          <w:rFonts w:asciiTheme="minorHAnsi" w:hAnsiTheme="minorHAnsi"/>
          <w:spacing w:val="-2"/>
          <w:u w:val="thick" w:color="000000"/>
        </w:rPr>
        <w:t>c</w:t>
      </w:r>
      <w:r w:rsidRPr="009B50DA">
        <w:rPr>
          <w:rFonts w:asciiTheme="minorHAnsi" w:hAnsiTheme="minorHAnsi"/>
          <w:spacing w:val="-2"/>
          <w:u w:val="thick" w:color="000000"/>
        </w:rPr>
        <w:t>anton Contact Details</w:t>
      </w:r>
    </w:p>
    <w:p w:rsidR="00FA4EE9" w:rsidRPr="00E47B03" w:rsidRDefault="00FA4EE9">
      <w:pPr>
        <w:rPr>
          <w:rFonts w:eastAsia="Arial" w:cs="Arial"/>
        </w:rPr>
      </w:pPr>
    </w:p>
    <w:tbl>
      <w:tblPr>
        <w:tblStyle w:val="TableGrid"/>
        <w:tblW w:w="0" w:type="auto"/>
        <w:tblInd w:w="860" w:type="dxa"/>
        <w:tblLook w:val="04A0" w:firstRow="1" w:lastRow="0" w:firstColumn="1" w:lastColumn="0" w:noHBand="0" w:noVBand="1"/>
      </w:tblPr>
      <w:tblGrid>
        <w:gridCol w:w="3993"/>
        <w:gridCol w:w="4779"/>
      </w:tblGrid>
      <w:tr w:rsidR="009B50DA" w:rsidTr="009B50DA">
        <w:tc>
          <w:tcPr>
            <w:tcW w:w="4353" w:type="dxa"/>
          </w:tcPr>
          <w:p w:rsidR="009B50DA" w:rsidRDefault="009B50DA" w:rsidP="009B50D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Invoice address (UK)</w:t>
            </w:r>
          </w:p>
        </w:tc>
        <w:tc>
          <w:tcPr>
            <w:tcW w:w="4853" w:type="dxa"/>
          </w:tcPr>
          <w:p w:rsidR="009B50DA" w:rsidRDefault="00083211" w:rsidP="009B50DA">
            <w:pPr>
              <w:rPr>
                <w:rFonts w:eastAsia="Arial" w:cs="Arial"/>
              </w:rPr>
            </w:pPr>
            <w:hyperlink r:id="rId9" w:history="1">
              <w:r w:rsidR="009B50DA" w:rsidRPr="00C622E4">
                <w:rPr>
                  <w:rStyle w:val="Hyperlink"/>
                  <w:rFonts w:eastAsia="Arial" w:cs="Arial"/>
                </w:rPr>
                <w:t>Wincanton.Invoices.uk@Wincanton.co.uk</w:t>
              </w:r>
            </w:hyperlink>
          </w:p>
        </w:tc>
      </w:tr>
      <w:tr w:rsidR="009B50DA" w:rsidTr="009B50DA">
        <w:tc>
          <w:tcPr>
            <w:tcW w:w="4353" w:type="dxa"/>
          </w:tcPr>
          <w:p w:rsidR="009B50DA" w:rsidRDefault="009B50DA" w:rsidP="009B50D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Invoice address (Ireland)</w:t>
            </w:r>
          </w:p>
        </w:tc>
        <w:tc>
          <w:tcPr>
            <w:tcW w:w="4853" w:type="dxa"/>
          </w:tcPr>
          <w:p w:rsidR="009B50DA" w:rsidRDefault="00083211" w:rsidP="00236E6B">
            <w:pPr>
              <w:rPr>
                <w:rFonts w:eastAsia="Arial" w:cs="Arial"/>
              </w:rPr>
            </w:pPr>
            <w:hyperlink r:id="rId10" w:history="1">
              <w:r w:rsidR="00236E6B" w:rsidRPr="00A05B16">
                <w:rPr>
                  <w:rStyle w:val="Hyperlink"/>
                  <w:rFonts w:eastAsia="Arial" w:cs="Arial"/>
                </w:rPr>
                <w:t>Wincanton.Invoices.ie@Wincanton.ie</w:t>
              </w:r>
            </w:hyperlink>
          </w:p>
        </w:tc>
      </w:tr>
      <w:tr w:rsidR="009B50DA" w:rsidTr="009B50DA">
        <w:tc>
          <w:tcPr>
            <w:tcW w:w="4353" w:type="dxa"/>
          </w:tcPr>
          <w:p w:rsidR="009B50DA" w:rsidRDefault="002A47BB" w:rsidP="002A47B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DD r</w:t>
            </w:r>
            <w:r w:rsidR="009B50DA">
              <w:rPr>
                <w:rFonts w:eastAsia="Arial" w:cs="Arial"/>
              </w:rPr>
              <w:t>emittance advice address</w:t>
            </w:r>
          </w:p>
        </w:tc>
        <w:tc>
          <w:tcPr>
            <w:tcW w:w="4853" w:type="dxa"/>
          </w:tcPr>
          <w:p w:rsidR="009B50DA" w:rsidRDefault="00083211" w:rsidP="009B50DA">
            <w:pPr>
              <w:rPr>
                <w:rFonts w:eastAsia="Arial" w:cs="Arial"/>
              </w:rPr>
            </w:pPr>
            <w:hyperlink r:id="rId11" w:history="1">
              <w:r w:rsidR="00CF4198" w:rsidRPr="00C622E4">
                <w:rPr>
                  <w:rStyle w:val="Hyperlink"/>
                  <w:rFonts w:eastAsia="Arial" w:cs="Arial"/>
                </w:rPr>
                <w:t>Cashmanagement.ssc@Wincanton-services.com</w:t>
              </w:r>
            </w:hyperlink>
          </w:p>
        </w:tc>
      </w:tr>
      <w:tr w:rsidR="003F0F2D" w:rsidTr="009B50DA">
        <w:tc>
          <w:tcPr>
            <w:tcW w:w="4353" w:type="dxa"/>
          </w:tcPr>
          <w:p w:rsidR="003F0F2D" w:rsidRDefault="003F0F2D" w:rsidP="002A47B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Statement address</w:t>
            </w:r>
          </w:p>
        </w:tc>
        <w:tc>
          <w:tcPr>
            <w:tcW w:w="4853" w:type="dxa"/>
          </w:tcPr>
          <w:p w:rsidR="003F0F2D" w:rsidRPr="003F0F2D" w:rsidRDefault="003F0F2D" w:rsidP="003F0F2D">
            <w:pPr>
              <w:rPr>
                <w:rStyle w:val="Hyperlink"/>
                <w:rFonts w:eastAsia="Arial" w:cs="Arial"/>
              </w:rPr>
            </w:pPr>
            <w:hyperlink r:id="rId12">
              <w:r w:rsidRPr="003F0F2D">
                <w:rPr>
                  <w:rStyle w:val="Hyperlink"/>
                  <w:rFonts w:eastAsia="Arial" w:cs="Arial"/>
                </w:rPr>
                <w:t>Wincanton.statements.uk@wincanton.co.uk</w:t>
              </w:r>
            </w:hyperlink>
          </w:p>
        </w:tc>
      </w:tr>
      <w:tr w:rsidR="009B50DA" w:rsidTr="009B50DA">
        <w:tc>
          <w:tcPr>
            <w:tcW w:w="4353" w:type="dxa"/>
          </w:tcPr>
          <w:p w:rsidR="009B50DA" w:rsidRDefault="009B50DA" w:rsidP="009B50D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Helpdesk address</w:t>
            </w:r>
          </w:p>
        </w:tc>
        <w:tc>
          <w:tcPr>
            <w:tcW w:w="4853" w:type="dxa"/>
          </w:tcPr>
          <w:p w:rsidR="009B50DA" w:rsidRDefault="001D3963" w:rsidP="009B50DA">
            <w:pPr>
              <w:rPr>
                <w:rFonts w:eastAsia="Arial" w:cs="Arial"/>
              </w:rPr>
            </w:pPr>
            <w:r w:rsidRPr="00083211">
              <w:rPr>
                <w:rStyle w:val="Hyperlink"/>
                <w:rFonts w:eastAsia="Arial" w:cs="Arial"/>
              </w:rPr>
              <w:t>Supplier.helpdesk@wincanton-services.com</w:t>
            </w:r>
          </w:p>
        </w:tc>
      </w:tr>
      <w:tr w:rsidR="00CF4198" w:rsidTr="009B50DA">
        <w:tc>
          <w:tcPr>
            <w:tcW w:w="4353" w:type="dxa"/>
          </w:tcPr>
          <w:p w:rsidR="00CF4198" w:rsidRDefault="00CF4198" w:rsidP="009B50D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Helpdesk telephone</w:t>
            </w:r>
          </w:p>
        </w:tc>
        <w:tc>
          <w:tcPr>
            <w:tcW w:w="4853" w:type="dxa"/>
          </w:tcPr>
          <w:p w:rsidR="00CF4198" w:rsidRDefault="00CF4198" w:rsidP="009B50D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+44 (0) 844 736 2412</w:t>
            </w:r>
          </w:p>
        </w:tc>
      </w:tr>
    </w:tbl>
    <w:p w:rsidR="00FA4EE9" w:rsidRDefault="00FA4EE9" w:rsidP="009B50DA">
      <w:pPr>
        <w:ind w:left="860"/>
        <w:rPr>
          <w:rFonts w:eastAsia="Arial" w:cs="Arial"/>
        </w:rPr>
      </w:pPr>
    </w:p>
    <w:p w:rsidR="00083211" w:rsidRDefault="00083211">
      <w:pPr>
        <w:rPr>
          <w:rFonts w:eastAsia="Arial" w:cs="Arial"/>
        </w:rPr>
      </w:pPr>
      <w:r>
        <w:rPr>
          <w:rFonts w:eastAsia="Arial" w:cs="Arial"/>
        </w:rPr>
        <w:br w:type="page"/>
      </w:r>
      <w:bookmarkStart w:id="0" w:name="_GoBack"/>
      <w:bookmarkEnd w:id="0"/>
    </w:p>
    <w:p w:rsidR="00CF4198" w:rsidRDefault="00CF4198" w:rsidP="009B50DA">
      <w:pPr>
        <w:ind w:left="860"/>
        <w:rPr>
          <w:rFonts w:eastAsia="Arial" w:cs="Arial"/>
        </w:rPr>
      </w:pPr>
      <w:r>
        <w:rPr>
          <w:rFonts w:eastAsia="Arial" w:cs="Arial"/>
        </w:rPr>
        <w:lastRenderedPageBreak/>
        <w:t xml:space="preserve">The preferred and most efficient invoicing process is by email, using the </w:t>
      </w:r>
      <w:r w:rsidR="00B74FF3">
        <w:rPr>
          <w:rFonts w:eastAsia="Arial" w:cs="Arial"/>
        </w:rPr>
        <w:t>address</w:t>
      </w:r>
      <w:r>
        <w:rPr>
          <w:rFonts w:eastAsia="Arial" w:cs="Arial"/>
        </w:rPr>
        <w:t xml:space="preserve"> above, however if you are unable to issue invoices electronically, then please post to:</w:t>
      </w:r>
    </w:p>
    <w:p w:rsidR="00CF4198" w:rsidRDefault="00CF4198" w:rsidP="009B50DA">
      <w:pPr>
        <w:ind w:left="860"/>
        <w:rPr>
          <w:rFonts w:eastAsia="Arial" w:cs="Arial"/>
        </w:rPr>
      </w:pPr>
    </w:p>
    <w:p w:rsidR="00083211" w:rsidRDefault="00083211"/>
    <w:tbl>
      <w:tblPr>
        <w:tblStyle w:val="TableGrid"/>
        <w:tblW w:w="0" w:type="auto"/>
        <w:tblInd w:w="860" w:type="dxa"/>
        <w:tblLook w:val="04A0" w:firstRow="1" w:lastRow="0" w:firstColumn="1" w:lastColumn="0" w:noHBand="0" w:noVBand="1"/>
      </w:tblPr>
      <w:tblGrid>
        <w:gridCol w:w="4140"/>
        <w:gridCol w:w="4632"/>
      </w:tblGrid>
      <w:tr w:rsidR="00CF4198" w:rsidTr="00083211">
        <w:tc>
          <w:tcPr>
            <w:tcW w:w="4140" w:type="dxa"/>
          </w:tcPr>
          <w:p w:rsidR="00CF4198" w:rsidRDefault="00CF4198" w:rsidP="00A55A3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Invoice postal address (UK)</w:t>
            </w:r>
          </w:p>
        </w:tc>
        <w:tc>
          <w:tcPr>
            <w:tcW w:w="4632" w:type="dxa"/>
          </w:tcPr>
          <w:p w:rsidR="00083211" w:rsidRPr="00083211" w:rsidRDefault="00083211" w:rsidP="00083211">
            <w:pPr>
              <w:rPr>
                <w:rFonts w:eastAsia="Arial" w:cs="Arial"/>
              </w:rPr>
            </w:pPr>
            <w:r w:rsidRPr="00083211">
              <w:rPr>
                <w:rFonts w:eastAsia="Arial" w:cs="Arial"/>
              </w:rPr>
              <w:t>Purchase to Pay Team</w:t>
            </w:r>
          </w:p>
          <w:p w:rsidR="00083211" w:rsidRPr="00083211" w:rsidRDefault="00083211" w:rsidP="00083211">
            <w:pPr>
              <w:rPr>
                <w:rFonts w:eastAsia="Arial" w:cs="Arial"/>
              </w:rPr>
            </w:pPr>
            <w:r w:rsidRPr="00083211">
              <w:rPr>
                <w:rFonts w:eastAsia="Arial" w:cs="Arial"/>
              </w:rPr>
              <w:t>Wincanton</w:t>
            </w:r>
          </w:p>
          <w:p w:rsidR="00083211" w:rsidRPr="00083211" w:rsidRDefault="00083211" w:rsidP="00083211">
            <w:pPr>
              <w:rPr>
                <w:rFonts w:eastAsia="Arial" w:cs="Arial"/>
              </w:rPr>
            </w:pPr>
            <w:r w:rsidRPr="00083211">
              <w:rPr>
                <w:rFonts w:eastAsia="Arial" w:cs="Arial"/>
              </w:rPr>
              <w:t>Methuen Park</w:t>
            </w:r>
          </w:p>
          <w:p w:rsidR="00083211" w:rsidRPr="00083211" w:rsidRDefault="00083211" w:rsidP="00083211">
            <w:pPr>
              <w:rPr>
                <w:rFonts w:eastAsia="Arial" w:cs="Arial"/>
              </w:rPr>
            </w:pPr>
            <w:r w:rsidRPr="00083211">
              <w:rPr>
                <w:rFonts w:eastAsia="Arial" w:cs="Arial"/>
              </w:rPr>
              <w:t>Chippenham</w:t>
            </w:r>
          </w:p>
          <w:p w:rsidR="00083211" w:rsidRPr="00083211" w:rsidRDefault="00083211" w:rsidP="00083211">
            <w:pPr>
              <w:rPr>
                <w:rFonts w:eastAsia="Arial" w:cs="Arial"/>
              </w:rPr>
            </w:pPr>
            <w:r w:rsidRPr="00083211">
              <w:rPr>
                <w:rFonts w:eastAsia="Arial" w:cs="Arial"/>
              </w:rPr>
              <w:t>Wilts</w:t>
            </w:r>
          </w:p>
          <w:p w:rsidR="00083211" w:rsidRPr="00083211" w:rsidRDefault="00083211" w:rsidP="00083211">
            <w:pPr>
              <w:rPr>
                <w:rFonts w:eastAsia="Arial" w:cs="Arial"/>
              </w:rPr>
            </w:pPr>
            <w:r w:rsidRPr="00083211">
              <w:rPr>
                <w:rFonts w:eastAsia="Arial" w:cs="Arial"/>
              </w:rPr>
              <w:t>SN14 0WT</w:t>
            </w:r>
          </w:p>
          <w:p w:rsidR="00CF4198" w:rsidRDefault="00CF4198" w:rsidP="00083211">
            <w:pPr>
              <w:rPr>
                <w:rFonts w:eastAsia="Arial" w:cs="Arial"/>
              </w:rPr>
            </w:pPr>
          </w:p>
        </w:tc>
      </w:tr>
      <w:tr w:rsidR="00CF4198" w:rsidTr="00083211">
        <w:tc>
          <w:tcPr>
            <w:tcW w:w="4140" w:type="dxa"/>
          </w:tcPr>
          <w:p w:rsidR="00CF4198" w:rsidRDefault="00CF4198" w:rsidP="00A55A3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Invoice postal address (Ireland)</w:t>
            </w:r>
          </w:p>
        </w:tc>
        <w:tc>
          <w:tcPr>
            <w:tcW w:w="4632" w:type="dxa"/>
          </w:tcPr>
          <w:p w:rsidR="00083211" w:rsidRPr="00083211" w:rsidRDefault="00083211" w:rsidP="00083211">
            <w:pPr>
              <w:rPr>
                <w:rFonts w:eastAsia="Arial" w:cs="Arial"/>
              </w:rPr>
            </w:pPr>
            <w:bookmarkStart w:id="1" w:name="_Hlk526516610"/>
            <w:r w:rsidRPr="00083211">
              <w:rPr>
                <w:rFonts w:eastAsia="Arial" w:cs="Arial"/>
              </w:rPr>
              <w:t>Wincanton</w:t>
            </w:r>
          </w:p>
          <w:p w:rsidR="00083211" w:rsidRPr="00083211" w:rsidRDefault="00083211" w:rsidP="00083211">
            <w:pPr>
              <w:rPr>
                <w:rFonts w:eastAsia="Arial" w:cs="Arial"/>
              </w:rPr>
            </w:pPr>
            <w:r w:rsidRPr="00083211">
              <w:rPr>
                <w:rFonts w:eastAsia="Arial" w:cs="Arial"/>
              </w:rPr>
              <w:t>Unit 1A</w:t>
            </w:r>
          </w:p>
          <w:p w:rsidR="00083211" w:rsidRPr="00083211" w:rsidRDefault="00083211" w:rsidP="00083211">
            <w:pPr>
              <w:rPr>
                <w:rFonts w:eastAsia="Arial" w:cs="Arial"/>
              </w:rPr>
            </w:pPr>
            <w:r w:rsidRPr="00083211">
              <w:rPr>
                <w:rFonts w:eastAsia="Arial" w:cs="Arial"/>
              </w:rPr>
              <w:t xml:space="preserve">Rosemount Business </w:t>
            </w:r>
          </w:p>
          <w:p w:rsidR="00083211" w:rsidRPr="00083211" w:rsidRDefault="00083211" w:rsidP="00083211">
            <w:pPr>
              <w:rPr>
                <w:rFonts w:eastAsia="Arial" w:cs="Arial"/>
              </w:rPr>
            </w:pPr>
            <w:r w:rsidRPr="00083211">
              <w:rPr>
                <w:rFonts w:eastAsia="Arial" w:cs="Arial"/>
              </w:rPr>
              <w:t>Ballycoolin Road</w:t>
            </w:r>
          </w:p>
          <w:p w:rsidR="00083211" w:rsidRPr="00083211" w:rsidRDefault="00083211" w:rsidP="00083211">
            <w:pPr>
              <w:rPr>
                <w:rFonts w:eastAsia="Arial" w:cs="Arial"/>
              </w:rPr>
            </w:pPr>
            <w:r w:rsidRPr="00083211">
              <w:rPr>
                <w:rFonts w:eastAsia="Arial" w:cs="Arial"/>
              </w:rPr>
              <w:t>Dublin 11</w:t>
            </w:r>
          </w:p>
          <w:p w:rsidR="00083211" w:rsidRPr="00083211" w:rsidRDefault="00083211" w:rsidP="00083211">
            <w:pPr>
              <w:rPr>
                <w:rFonts w:eastAsia="Arial" w:cs="Arial"/>
              </w:rPr>
            </w:pPr>
            <w:r w:rsidRPr="00083211">
              <w:rPr>
                <w:rFonts w:eastAsia="Arial" w:cs="Arial"/>
              </w:rPr>
              <w:t>D11 A620</w:t>
            </w:r>
          </w:p>
          <w:bookmarkEnd w:id="1"/>
          <w:p w:rsidR="00CF4198" w:rsidRDefault="00CF4198" w:rsidP="00083211">
            <w:pPr>
              <w:rPr>
                <w:rFonts w:eastAsia="Arial" w:cs="Arial"/>
              </w:rPr>
            </w:pPr>
          </w:p>
        </w:tc>
      </w:tr>
    </w:tbl>
    <w:p w:rsidR="00CF4198" w:rsidRPr="00E47B03" w:rsidRDefault="00CF4198" w:rsidP="009B50DA">
      <w:pPr>
        <w:ind w:left="860"/>
        <w:rPr>
          <w:rFonts w:eastAsia="Arial" w:cs="Arial"/>
        </w:rPr>
      </w:pPr>
    </w:p>
    <w:p w:rsidR="00FA4EE9" w:rsidRDefault="00FA4EE9">
      <w:pPr>
        <w:spacing w:before="10"/>
        <w:rPr>
          <w:rFonts w:eastAsia="Arial" w:cs="Arial"/>
        </w:rPr>
      </w:pPr>
    </w:p>
    <w:sectPr w:rsidR="00FA4EE9" w:rsidSect="004A4D7C">
      <w:headerReference w:type="default" r:id="rId13"/>
      <w:footerReference w:type="default" r:id="rId14"/>
      <w:pgSz w:w="11910" w:h="16840"/>
      <w:pgMar w:top="1338" w:right="1134" w:bottom="301" w:left="1134" w:header="54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571" w:rsidRDefault="005A2571">
      <w:r>
        <w:separator/>
      </w:r>
    </w:p>
  </w:endnote>
  <w:endnote w:type="continuationSeparator" w:id="0">
    <w:p w:rsidR="005A2571" w:rsidRDefault="005A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55F" w:rsidRPr="00DD555F" w:rsidRDefault="008B043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Wincanton Holdings Limited </w:t>
    </w:r>
    <w:r>
      <w:rPr>
        <w:sz w:val="16"/>
        <w:szCs w:val="16"/>
      </w:rPr>
      <w:tab/>
    </w:r>
    <w:sdt>
      <w:sdtPr>
        <w:rPr>
          <w:sz w:val="16"/>
          <w:szCs w:val="16"/>
        </w:rPr>
        <w:id w:val="558288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D555F" w:rsidRPr="00DD555F">
          <w:rPr>
            <w:sz w:val="16"/>
            <w:szCs w:val="16"/>
          </w:rPr>
          <w:fldChar w:fldCharType="begin"/>
        </w:r>
        <w:r w:rsidR="00DD555F" w:rsidRPr="00DD555F">
          <w:rPr>
            <w:sz w:val="16"/>
            <w:szCs w:val="16"/>
          </w:rPr>
          <w:instrText xml:space="preserve"> PAGE   \* MERGEFORMAT </w:instrText>
        </w:r>
        <w:r w:rsidR="00DD555F" w:rsidRPr="00DD555F">
          <w:rPr>
            <w:sz w:val="16"/>
            <w:szCs w:val="16"/>
          </w:rPr>
          <w:fldChar w:fldCharType="separate"/>
        </w:r>
        <w:r w:rsidR="00B74FF3">
          <w:rPr>
            <w:noProof/>
            <w:sz w:val="16"/>
            <w:szCs w:val="16"/>
          </w:rPr>
          <w:t>3</w:t>
        </w:r>
        <w:r w:rsidR="00DD555F" w:rsidRPr="00DD555F">
          <w:rPr>
            <w:noProof/>
            <w:sz w:val="16"/>
            <w:szCs w:val="16"/>
          </w:rPr>
          <w:fldChar w:fldCharType="end"/>
        </w:r>
        <w:r w:rsidR="00083211">
          <w:rPr>
            <w:noProof/>
            <w:sz w:val="16"/>
            <w:szCs w:val="16"/>
          </w:rPr>
          <w:tab/>
          <w:t>November 2018</w:t>
        </w:r>
      </w:sdtContent>
    </w:sdt>
  </w:p>
  <w:p w:rsidR="00FA4EE9" w:rsidRDefault="00FA4EE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571" w:rsidRDefault="005A2571">
      <w:r>
        <w:separator/>
      </w:r>
    </w:p>
  </w:footnote>
  <w:footnote w:type="continuationSeparator" w:id="0">
    <w:p w:rsidR="005A2571" w:rsidRDefault="005A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u w:val="thick" w:color="000000"/>
      </w:rPr>
      <w:alias w:val="Title"/>
      <w:id w:val="77547040"/>
      <w:placeholder>
        <w:docPart w:val="3AD8997BC74142DEBA6CD2375C47DEB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D5AC9" w:rsidRPr="00CD5AC9" w:rsidRDefault="00CD5AC9" w:rsidP="00CD5AC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sz w:val="20"/>
            <w:szCs w:val="20"/>
          </w:rPr>
        </w:pPr>
        <w:r w:rsidRPr="00CD5AC9">
          <w:rPr>
            <w:sz w:val="20"/>
            <w:szCs w:val="20"/>
            <w:u w:val="thick" w:color="000000"/>
          </w:rPr>
          <w:t xml:space="preserve">Detailed Guidance Notes – </w:t>
        </w:r>
        <w:r w:rsidR="004A409E">
          <w:rPr>
            <w:sz w:val="20"/>
            <w:szCs w:val="20"/>
            <w:u w:val="thick" w:color="000000"/>
          </w:rPr>
          <w:t>Non-</w:t>
        </w:r>
        <w:r w:rsidRPr="00CD5AC9">
          <w:rPr>
            <w:sz w:val="20"/>
            <w:szCs w:val="20"/>
            <w:u w:val="thick" w:color="000000"/>
          </w:rPr>
          <w:t xml:space="preserve">PO </w:t>
        </w:r>
        <w:r w:rsidR="003E699F">
          <w:rPr>
            <w:sz w:val="20"/>
            <w:szCs w:val="20"/>
            <w:u w:val="thick" w:color="000000"/>
          </w:rPr>
          <w:t xml:space="preserve">(“Invoice only”) </w:t>
        </w:r>
        <w:r w:rsidRPr="00CD5AC9">
          <w:rPr>
            <w:sz w:val="20"/>
            <w:szCs w:val="20"/>
            <w:u w:val="thick" w:color="000000"/>
          </w:rPr>
          <w:t>Transactions</w:t>
        </w:r>
      </w:p>
    </w:sdtContent>
  </w:sdt>
  <w:p w:rsidR="00FA4EE9" w:rsidRDefault="00FA4EE9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53A4"/>
    <w:multiLevelType w:val="multilevel"/>
    <w:tmpl w:val="AEB6011E"/>
    <w:lvl w:ilvl="0">
      <w:start w:val="3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0" w:hanging="72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57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9" w:hanging="720"/>
      </w:pPr>
      <w:rPr>
        <w:rFonts w:hint="default"/>
      </w:rPr>
    </w:lvl>
  </w:abstractNum>
  <w:abstractNum w:abstractNumId="1" w15:restartNumberingAfterBreak="0">
    <w:nsid w:val="17611020"/>
    <w:multiLevelType w:val="multilevel"/>
    <w:tmpl w:val="AEB6011E"/>
    <w:lvl w:ilvl="0">
      <w:start w:val="3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0" w:hanging="72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57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9" w:hanging="720"/>
      </w:pPr>
      <w:rPr>
        <w:rFonts w:hint="default"/>
      </w:rPr>
    </w:lvl>
  </w:abstractNum>
  <w:abstractNum w:abstractNumId="2" w15:restartNumberingAfterBreak="0">
    <w:nsid w:val="19CA0DCA"/>
    <w:multiLevelType w:val="multilevel"/>
    <w:tmpl w:val="622CA296"/>
    <w:lvl w:ilvl="0">
      <w:start w:val="4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0" w:hanging="720"/>
      </w:pPr>
      <w:rPr>
        <w:rFonts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57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9" w:hanging="720"/>
      </w:pPr>
      <w:rPr>
        <w:rFonts w:hint="default"/>
      </w:rPr>
    </w:lvl>
  </w:abstractNum>
  <w:abstractNum w:abstractNumId="3" w15:restartNumberingAfterBreak="0">
    <w:nsid w:val="1CFF0B2C"/>
    <w:multiLevelType w:val="multilevel"/>
    <w:tmpl w:val="D7C6878E"/>
    <w:lvl w:ilvl="0">
      <w:start w:val="4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57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9" w:hanging="720"/>
      </w:pPr>
      <w:rPr>
        <w:rFonts w:hint="default"/>
      </w:rPr>
    </w:lvl>
  </w:abstractNum>
  <w:abstractNum w:abstractNumId="4" w15:restartNumberingAfterBreak="0">
    <w:nsid w:val="1DAD3677"/>
    <w:multiLevelType w:val="hybridMultilevel"/>
    <w:tmpl w:val="81B45E3E"/>
    <w:lvl w:ilvl="0" w:tplc="E31A1D94">
      <w:start w:val="1"/>
      <w:numFmt w:val="decimal"/>
      <w:lvlText w:val="%1."/>
      <w:lvlJc w:val="left"/>
      <w:pPr>
        <w:ind w:left="860"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3DD6C58E">
      <w:start w:val="1"/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81201424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1B285102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3558ED5E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CEBCB3D4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712E56F2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FF3656DC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C7AED878">
      <w:start w:val="1"/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5" w15:restartNumberingAfterBreak="0">
    <w:nsid w:val="1E6B2ECE"/>
    <w:multiLevelType w:val="multilevel"/>
    <w:tmpl w:val="A4F6E7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6" w15:restartNumberingAfterBreak="0">
    <w:nsid w:val="21DE7C99"/>
    <w:multiLevelType w:val="hybridMultilevel"/>
    <w:tmpl w:val="9F9A77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571A4"/>
    <w:multiLevelType w:val="hybridMultilevel"/>
    <w:tmpl w:val="742415A4"/>
    <w:lvl w:ilvl="0" w:tplc="0478F30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128AC6">
      <w:start w:val="1"/>
      <w:numFmt w:val="lowerLetter"/>
      <w:lvlText w:val="%2."/>
      <w:lvlJc w:val="left"/>
      <w:pPr>
        <w:ind w:left="1440" w:hanging="360"/>
      </w:pPr>
    </w:lvl>
    <w:lvl w:ilvl="2" w:tplc="33B62BE6" w:tentative="1">
      <w:start w:val="1"/>
      <w:numFmt w:val="lowerRoman"/>
      <w:lvlText w:val="%3."/>
      <w:lvlJc w:val="right"/>
      <w:pPr>
        <w:ind w:left="2160" w:hanging="180"/>
      </w:pPr>
    </w:lvl>
    <w:lvl w:ilvl="3" w:tplc="8BD0285A" w:tentative="1">
      <w:start w:val="1"/>
      <w:numFmt w:val="decimal"/>
      <w:lvlText w:val="%4."/>
      <w:lvlJc w:val="left"/>
      <w:pPr>
        <w:ind w:left="2880" w:hanging="360"/>
      </w:pPr>
    </w:lvl>
    <w:lvl w:ilvl="4" w:tplc="6EE47A0E" w:tentative="1">
      <w:start w:val="1"/>
      <w:numFmt w:val="lowerLetter"/>
      <w:lvlText w:val="%5."/>
      <w:lvlJc w:val="left"/>
      <w:pPr>
        <w:ind w:left="3600" w:hanging="360"/>
      </w:pPr>
    </w:lvl>
    <w:lvl w:ilvl="5" w:tplc="01EAE63A" w:tentative="1">
      <w:start w:val="1"/>
      <w:numFmt w:val="lowerRoman"/>
      <w:lvlText w:val="%6."/>
      <w:lvlJc w:val="right"/>
      <w:pPr>
        <w:ind w:left="4320" w:hanging="180"/>
      </w:pPr>
    </w:lvl>
    <w:lvl w:ilvl="6" w:tplc="F7C4DC6E" w:tentative="1">
      <w:start w:val="1"/>
      <w:numFmt w:val="decimal"/>
      <w:lvlText w:val="%7."/>
      <w:lvlJc w:val="left"/>
      <w:pPr>
        <w:ind w:left="5040" w:hanging="360"/>
      </w:pPr>
    </w:lvl>
    <w:lvl w:ilvl="7" w:tplc="1C1A9A12" w:tentative="1">
      <w:start w:val="1"/>
      <w:numFmt w:val="lowerLetter"/>
      <w:lvlText w:val="%8."/>
      <w:lvlJc w:val="left"/>
      <w:pPr>
        <w:ind w:left="5760" w:hanging="360"/>
      </w:pPr>
    </w:lvl>
    <w:lvl w:ilvl="8" w:tplc="4F921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7752"/>
    <w:multiLevelType w:val="multilevel"/>
    <w:tmpl w:val="A9B896E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9" w15:restartNumberingAfterBreak="0">
    <w:nsid w:val="3FE870AC"/>
    <w:multiLevelType w:val="hybridMultilevel"/>
    <w:tmpl w:val="A6F2214C"/>
    <w:lvl w:ilvl="0" w:tplc="0809000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10" w15:restartNumberingAfterBreak="0">
    <w:nsid w:val="44622361"/>
    <w:multiLevelType w:val="multilevel"/>
    <w:tmpl w:val="D02EF7BA"/>
    <w:lvl w:ilvl="0">
      <w:start w:val="3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0" w:hanging="720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657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9" w:hanging="720"/>
      </w:pPr>
      <w:rPr>
        <w:rFonts w:hint="default"/>
      </w:rPr>
    </w:lvl>
  </w:abstractNum>
  <w:abstractNum w:abstractNumId="11" w15:restartNumberingAfterBreak="0">
    <w:nsid w:val="44EE29D7"/>
    <w:multiLevelType w:val="multilevel"/>
    <w:tmpl w:val="9D847472"/>
    <w:lvl w:ilvl="0">
      <w:start w:val="3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657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9" w:hanging="720"/>
      </w:pPr>
      <w:rPr>
        <w:rFonts w:hint="default"/>
      </w:rPr>
    </w:lvl>
  </w:abstractNum>
  <w:abstractNum w:abstractNumId="12" w15:restartNumberingAfterBreak="0">
    <w:nsid w:val="5A1D57AF"/>
    <w:multiLevelType w:val="hybridMultilevel"/>
    <w:tmpl w:val="3F1ED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A485D"/>
    <w:multiLevelType w:val="multilevel"/>
    <w:tmpl w:val="33906156"/>
    <w:lvl w:ilvl="0">
      <w:start w:val="4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0" w:hanging="720"/>
      </w:pPr>
      <w:rPr>
        <w:rFonts w:ascii="Arial" w:eastAsia="Arial" w:hAnsi="Arial" w:hint="default"/>
        <w:sz w:val="22"/>
        <w:szCs w:val="22"/>
      </w:rPr>
    </w:lvl>
    <w:lvl w:ilvl="2">
      <w:start w:val="1"/>
      <w:numFmt w:val="lowerLetter"/>
      <w:lvlText w:val="%3."/>
      <w:lvlJc w:val="left"/>
      <w:pPr>
        <w:ind w:left="1880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6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360"/>
      </w:pPr>
      <w:rPr>
        <w:rFonts w:hint="default"/>
      </w:rPr>
    </w:lvl>
  </w:abstractNum>
  <w:abstractNum w:abstractNumId="14" w15:restartNumberingAfterBreak="0">
    <w:nsid w:val="713B3E21"/>
    <w:multiLevelType w:val="multilevel"/>
    <w:tmpl w:val="D7C6878E"/>
    <w:lvl w:ilvl="0">
      <w:start w:val="4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57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9" w:hanging="720"/>
      </w:pPr>
      <w:rPr>
        <w:rFonts w:hint="default"/>
      </w:rPr>
    </w:lvl>
  </w:abstractNum>
  <w:abstractNum w:abstractNumId="15" w15:restartNumberingAfterBreak="0">
    <w:nsid w:val="7B176AF4"/>
    <w:multiLevelType w:val="multilevel"/>
    <w:tmpl w:val="9D847472"/>
    <w:lvl w:ilvl="0">
      <w:start w:val="3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657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9" w:hanging="720"/>
      </w:pPr>
      <w:rPr>
        <w:rFonts w:hint="default"/>
      </w:rPr>
    </w:lvl>
  </w:abstractNum>
  <w:abstractNum w:abstractNumId="16" w15:restartNumberingAfterBreak="0">
    <w:nsid w:val="7D365AB2"/>
    <w:multiLevelType w:val="hybridMultilevel"/>
    <w:tmpl w:val="4844DD12"/>
    <w:lvl w:ilvl="0" w:tplc="0809000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17" w15:restartNumberingAfterBreak="0">
    <w:nsid w:val="7D9E75AF"/>
    <w:multiLevelType w:val="multilevel"/>
    <w:tmpl w:val="0414F0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18" w15:restartNumberingAfterBreak="0">
    <w:nsid w:val="7F577DC6"/>
    <w:multiLevelType w:val="multilevel"/>
    <w:tmpl w:val="7226BF96"/>
    <w:lvl w:ilvl="0">
      <w:start w:val="2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54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7" w:hanging="72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18"/>
  </w:num>
  <w:num w:numId="6">
    <w:abstractNumId w:val="4"/>
  </w:num>
  <w:num w:numId="7">
    <w:abstractNumId w:val="16"/>
  </w:num>
  <w:num w:numId="8">
    <w:abstractNumId w:val="9"/>
  </w:num>
  <w:num w:numId="9">
    <w:abstractNumId w:val="2"/>
  </w:num>
  <w:num w:numId="10">
    <w:abstractNumId w:val="14"/>
  </w:num>
  <w:num w:numId="11">
    <w:abstractNumId w:val="11"/>
  </w:num>
  <w:num w:numId="12">
    <w:abstractNumId w:val="15"/>
  </w:num>
  <w:num w:numId="13">
    <w:abstractNumId w:val="0"/>
  </w:num>
  <w:num w:numId="14">
    <w:abstractNumId w:val="7"/>
  </w:num>
  <w:num w:numId="15">
    <w:abstractNumId w:val="17"/>
  </w:num>
  <w:num w:numId="16">
    <w:abstractNumId w:val="12"/>
  </w:num>
  <w:num w:numId="17">
    <w:abstractNumId w:val="5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9"/>
    <w:rsid w:val="00064705"/>
    <w:rsid w:val="00083211"/>
    <w:rsid w:val="0014668B"/>
    <w:rsid w:val="001D3963"/>
    <w:rsid w:val="00236E6B"/>
    <w:rsid w:val="002A47BB"/>
    <w:rsid w:val="002C29AA"/>
    <w:rsid w:val="00307CDE"/>
    <w:rsid w:val="003114D0"/>
    <w:rsid w:val="003E699F"/>
    <w:rsid w:val="003F0F2D"/>
    <w:rsid w:val="00400B33"/>
    <w:rsid w:val="004360FC"/>
    <w:rsid w:val="004824EF"/>
    <w:rsid w:val="004A409E"/>
    <w:rsid w:val="004A4D7C"/>
    <w:rsid w:val="004F6EA1"/>
    <w:rsid w:val="00507C9E"/>
    <w:rsid w:val="00526CB8"/>
    <w:rsid w:val="005424F5"/>
    <w:rsid w:val="005A2571"/>
    <w:rsid w:val="006B1ED3"/>
    <w:rsid w:val="00721F08"/>
    <w:rsid w:val="00787DD8"/>
    <w:rsid w:val="0084546F"/>
    <w:rsid w:val="008B0438"/>
    <w:rsid w:val="00933041"/>
    <w:rsid w:val="00947CC8"/>
    <w:rsid w:val="00973557"/>
    <w:rsid w:val="009B50DA"/>
    <w:rsid w:val="009E6758"/>
    <w:rsid w:val="00A23EAE"/>
    <w:rsid w:val="00A61350"/>
    <w:rsid w:val="00A676F2"/>
    <w:rsid w:val="00AB35CA"/>
    <w:rsid w:val="00B74FF3"/>
    <w:rsid w:val="00BC3343"/>
    <w:rsid w:val="00BF2C29"/>
    <w:rsid w:val="00C7466A"/>
    <w:rsid w:val="00CD5AC9"/>
    <w:rsid w:val="00CF4198"/>
    <w:rsid w:val="00D318DF"/>
    <w:rsid w:val="00D751A3"/>
    <w:rsid w:val="00DD555F"/>
    <w:rsid w:val="00E07C9B"/>
    <w:rsid w:val="00E15677"/>
    <w:rsid w:val="00E47B03"/>
    <w:rsid w:val="00EF7FCE"/>
    <w:rsid w:val="00FA4EE9"/>
    <w:rsid w:val="00FE060B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7A309E"/>
  <w15:docId w15:val="{F09F5011-2D4E-472A-A11E-706468FC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124"/>
      <w:outlineLvl w:val="0"/>
    </w:pPr>
    <w:rPr>
      <w:rFonts w:ascii="Arial" w:eastAsia="Arial" w:hAnsi="Arial"/>
      <w:b/>
      <w:bCs/>
      <w:sz w:val="32"/>
      <w:szCs w:val="32"/>
      <w:u w:val="single"/>
    </w:rPr>
  </w:style>
  <w:style w:type="paragraph" w:styleId="Heading2">
    <w:name w:val="heading 2"/>
    <w:basedOn w:val="Normal"/>
    <w:uiPriority w:val="1"/>
    <w:qFormat/>
    <w:pPr>
      <w:ind w:left="860"/>
      <w:outlineLvl w:val="1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3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557"/>
  </w:style>
  <w:style w:type="paragraph" w:styleId="Footer">
    <w:name w:val="footer"/>
    <w:basedOn w:val="Normal"/>
    <w:link w:val="FooterChar"/>
    <w:uiPriority w:val="99"/>
    <w:unhideWhenUsed/>
    <w:rsid w:val="00973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557"/>
  </w:style>
  <w:style w:type="table" w:styleId="TableGrid">
    <w:name w:val="Table Grid"/>
    <w:basedOn w:val="TableNormal"/>
    <w:uiPriority w:val="39"/>
    <w:rsid w:val="009B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0DA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A4D7C"/>
  </w:style>
  <w:style w:type="paragraph" w:styleId="NormalWeb">
    <w:name w:val="Normal (Web)"/>
    <w:basedOn w:val="Normal"/>
    <w:uiPriority w:val="99"/>
    <w:unhideWhenUsed/>
    <w:rsid w:val="003F0F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canton.statements.uk@wincanton.co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shmanagement.ssc@Wincanton-service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incanton.Invoices.ie@Wincanton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ncanton.Invoices.uk@Wincanton.co.uk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D8997BC74142DEBA6CD2375C47D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A5ED0-C581-4514-A6E2-B20276BAAF28}"/>
      </w:docPartPr>
      <w:docPartBody>
        <w:p w:rsidR="003711F1" w:rsidRDefault="00EE7C65" w:rsidP="00EE7C65">
          <w:pPr>
            <w:pStyle w:val="3AD8997BC74142DEBA6CD2375C47DEB3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65"/>
    <w:rsid w:val="003711F1"/>
    <w:rsid w:val="00D23B8A"/>
    <w:rsid w:val="00EE7C65"/>
    <w:rsid w:val="00F2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733623D2C34CD78C49542CD9EA2C0E">
    <w:name w:val="65733623D2C34CD78C49542CD9EA2C0E"/>
    <w:rsid w:val="00EE7C65"/>
  </w:style>
  <w:style w:type="paragraph" w:customStyle="1" w:styleId="3AD8997BC74142DEBA6CD2375C47DEB3">
    <w:name w:val="3AD8997BC74142DEBA6CD2375C47DEB3"/>
    <w:rsid w:val="00EE7C65"/>
  </w:style>
  <w:style w:type="paragraph" w:customStyle="1" w:styleId="26831CAF3F574A03AB02A0BD80A4BF93">
    <w:name w:val="26831CAF3F574A03AB02A0BD80A4BF93"/>
    <w:rsid w:val="00EE7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486F7-DA26-4853-9663-07F52B00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Guidance Notes – Non-PO (“Invoice only”) Transactions</vt:lpstr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Guidance Notes – Non-PO (“Invoice only”) Transactions</dc:title>
  <dc:creator>john.okten</dc:creator>
  <cp:lastModifiedBy>Helen Morgan</cp:lastModifiedBy>
  <cp:revision>3</cp:revision>
  <dcterms:created xsi:type="dcterms:W3CDTF">2018-11-02T16:17:00Z</dcterms:created>
  <dcterms:modified xsi:type="dcterms:W3CDTF">2018-11-05T10:54:00Z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2013-02-14T00:00:00Z</vt:filetime>
  </property>
  <property fmtid="{D5CDD505-2E9C-101B-9397-08002B2CF9AE}" pid="3" name="LastSaved">
    <vt:filetime>2016-07-27T00:00:00Z</vt:filetime>
  </property>
</Properties>
</file>